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117" w:rsidRDefault="00771CD6">
      <w:pPr>
        <w:spacing w:after="0" w:line="265" w:lineRule="auto"/>
        <w:ind w:left="912" w:hanging="10"/>
        <w:jc w:val="left"/>
      </w:pPr>
      <w:bookmarkStart w:id="0" w:name="_GoBack"/>
      <w:bookmarkEnd w:id="0"/>
      <w:r>
        <w:rPr>
          <w:sz w:val="10"/>
        </w:rPr>
        <w:t>LOUISIANA STADiUM &amp;</w:t>
      </w:r>
    </w:p>
    <w:p w:rsidR="00465117" w:rsidRDefault="00771CD6">
      <w:pPr>
        <w:spacing w:after="137" w:line="265" w:lineRule="auto"/>
        <w:ind w:left="912" w:hanging="10"/>
        <w:jc w:val="left"/>
      </w:pPr>
      <w:r>
        <w:rPr>
          <w:sz w:val="10"/>
        </w:rPr>
        <w:t>EXPOSITION DISTRICT</w:t>
      </w:r>
    </w:p>
    <w:p w:rsidR="00465117" w:rsidRDefault="00771CD6">
      <w:pPr>
        <w:spacing w:after="307" w:line="259" w:lineRule="auto"/>
        <w:ind w:left="-48" w:right="-10" w:firstLine="0"/>
        <w:jc w:val="left"/>
      </w:pPr>
      <w:r>
        <w:rPr>
          <w:noProof/>
        </w:rPr>
        <mc:AlternateContent>
          <mc:Choice Requires="wpg">
            <w:drawing>
              <wp:inline distT="0" distB="0" distL="0" distR="0">
                <wp:extent cx="6537960" cy="18294"/>
                <wp:effectExtent l="0" t="0" r="0" b="0"/>
                <wp:docPr id="23145" name="Group 23145"/>
                <wp:cNvGraphicFramePr/>
                <a:graphic xmlns:a="http://schemas.openxmlformats.org/drawingml/2006/main">
                  <a:graphicData uri="http://schemas.microsoft.com/office/word/2010/wordprocessingGroup">
                    <wpg:wgp>
                      <wpg:cNvGrpSpPr/>
                      <wpg:grpSpPr>
                        <a:xfrm>
                          <a:off x="0" y="0"/>
                          <a:ext cx="6537960" cy="18294"/>
                          <a:chOff x="0" y="0"/>
                          <a:chExt cx="6537960" cy="18294"/>
                        </a:xfrm>
                      </wpg:grpSpPr>
                      <wps:wsp>
                        <wps:cNvPr id="23144" name="Shape 23144"/>
                        <wps:cNvSpPr/>
                        <wps:spPr>
                          <a:xfrm>
                            <a:off x="0" y="0"/>
                            <a:ext cx="6537960" cy="18294"/>
                          </a:xfrm>
                          <a:custGeom>
                            <a:avLst/>
                            <a:gdLst/>
                            <a:ahLst/>
                            <a:cxnLst/>
                            <a:rect l="0" t="0" r="0" b="0"/>
                            <a:pathLst>
                              <a:path w="6537960" h="18294">
                                <a:moveTo>
                                  <a:pt x="0" y="9147"/>
                                </a:moveTo>
                                <a:lnTo>
                                  <a:pt x="6537960" y="9147"/>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145" style="width:514.8pt;height:1.44044pt;mso-position-horizontal-relative:char;mso-position-vertical-relative:line" coordsize="65379,182">
                <v:shape id="Shape 23144" style="position:absolute;width:65379;height:182;left:0;top:0;" coordsize="6537960,18294" path="m0,9147l6537960,9147">
                  <v:stroke weight="1.44044pt" endcap="flat" joinstyle="miter" miterlimit="1" on="true" color="#000000"/>
                  <v:fill on="false" color="#000000"/>
                </v:shape>
              </v:group>
            </w:pict>
          </mc:Fallback>
        </mc:AlternateContent>
      </w:r>
    </w:p>
    <w:p w:rsidR="00465117" w:rsidRDefault="00771CD6">
      <w:pPr>
        <w:spacing w:after="222" w:line="265" w:lineRule="auto"/>
        <w:ind w:left="72" w:right="72" w:hanging="10"/>
        <w:jc w:val="center"/>
      </w:pPr>
      <w:r>
        <w:rPr>
          <w:sz w:val="26"/>
        </w:rPr>
        <w:t>PUBLIC NOTICE</w:t>
      </w:r>
    </w:p>
    <w:p w:rsidR="00465117" w:rsidRDefault="00771CD6">
      <w:pPr>
        <w:spacing w:after="0" w:line="250" w:lineRule="auto"/>
        <w:ind w:left="9" w:hanging="10"/>
      </w:pPr>
      <w:r>
        <w:rPr>
          <w:sz w:val="24"/>
        </w:rPr>
        <w:t>Pursuant to Louisiana law, Public Notice is hereby given that the Louisiana Stadium and Exposition District ("LSED") has scheduled a meeting to be held at the date and time shown below with the Agenda as set forth herein below:</w:t>
      </w:r>
    </w:p>
    <w:p w:rsidR="00465117" w:rsidRDefault="00771CD6">
      <w:pPr>
        <w:spacing w:after="576" w:line="259" w:lineRule="auto"/>
        <w:ind w:left="-29" w:right="-29" w:firstLine="0"/>
        <w:jc w:val="left"/>
      </w:pPr>
      <w:r>
        <w:rPr>
          <w:noProof/>
        </w:rPr>
        <mc:AlternateContent>
          <mc:Choice Requires="wpg">
            <w:drawing>
              <wp:inline distT="0" distB="0" distL="0" distR="0">
                <wp:extent cx="6537961" cy="18293"/>
                <wp:effectExtent l="0" t="0" r="0" b="0"/>
                <wp:docPr id="23147" name="Group 23147"/>
                <wp:cNvGraphicFramePr/>
                <a:graphic xmlns:a="http://schemas.openxmlformats.org/drawingml/2006/main">
                  <a:graphicData uri="http://schemas.microsoft.com/office/word/2010/wordprocessingGroup">
                    <wpg:wgp>
                      <wpg:cNvGrpSpPr/>
                      <wpg:grpSpPr>
                        <a:xfrm>
                          <a:off x="0" y="0"/>
                          <a:ext cx="6537961" cy="18293"/>
                          <a:chOff x="0" y="0"/>
                          <a:chExt cx="6537961" cy="18293"/>
                        </a:xfrm>
                      </wpg:grpSpPr>
                      <wps:wsp>
                        <wps:cNvPr id="23146" name="Shape 23146"/>
                        <wps:cNvSpPr/>
                        <wps:spPr>
                          <a:xfrm>
                            <a:off x="0" y="0"/>
                            <a:ext cx="6537961" cy="18293"/>
                          </a:xfrm>
                          <a:custGeom>
                            <a:avLst/>
                            <a:gdLst/>
                            <a:ahLst/>
                            <a:cxnLst/>
                            <a:rect l="0" t="0" r="0" b="0"/>
                            <a:pathLst>
                              <a:path w="6537961" h="18293">
                                <a:moveTo>
                                  <a:pt x="0" y="9147"/>
                                </a:moveTo>
                                <a:lnTo>
                                  <a:pt x="6537961"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147" style="width:514.8pt;height:1.44043pt;mso-position-horizontal-relative:char;mso-position-vertical-relative:line" coordsize="65379,182">
                <v:shape id="Shape 23146" style="position:absolute;width:65379;height:182;left:0;top:0;" coordsize="6537961,18293" path="m0,9147l6537961,9147">
                  <v:stroke weight="1.44043pt" endcap="flat" joinstyle="miter" miterlimit="1" on="true" color="#000000"/>
                  <v:fill on="false" color="#000000"/>
                </v:shape>
              </v:group>
            </w:pict>
          </mc:Fallback>
        </mc:AlternateContent>
      </w:r>
    </w:p>
    <w:p w:rsidR="00465117" w:rsidRDefault="00771CD6">
      <w:pPr>
        <w:spacing w:after="213" w:line="259" w:lineRule="auto"/>
        <w:ind w:left="43" w:firstLine="0"/>
        <w:jc w:val="center"/>
      </w:pPr>
      <w:r>
        <w:rPr>
          <w:sz w:val="24"/>
        </w:rPr>
        <w:t>Regular Meeting of the</w:t>
      </w:r>
      <w:r>
        <w:rPr>
          <w:noProof/>
        </w:rPr>
        <w:drawing>
          <wp:inline distT="0" distB="0" distL="0" distR="0">
            <wp:extent cx="3048" cy="3049"/>
            <wp:effectExtent l="0" t="0" r="0" b="0"/>
            <wp:docPr id="1215" name="Picture 1215"/>
            <wp:cNvGraphicFramePr/>
            <a:graphic xmlns:a="http://schemas.openxmlformats.org/drawingml/2006/main">
              <a:graphicData uri="http://schemas.openxmlformats.org/drawingml/2006/picture">
                <pic:pic xmlns:pic="http://schemas.openxmlformats.org/drawingml/2006/picture">
                  <pic:nvPicPr>
                    <pic:cNvPr id="1215" name="Picture 1215"/>
                    <pic:cNvPicPr/>
                  </pic:nvPicPr>
                  <pic:blipFill>
                    <a:blip r:embed="rId7"/>
                    <a:stretch>
                      <a:fillRect/>
                    </a:stretch>
                  </pic:blipFill>
                  <pic:spPr>
                    <a:xfrm>
                      <a:off x="0" y="0"/>
                      <a:ext cx="3048" cy="3049"/>
                    </a:xfrm>
                    <a:prstGeom prst="rect">
                      <a:avLst/>
                    </a:prstGeom>
                  </pic:spPr>
                </pic:pic>
              </a:graphicData>
            </a:graphic>
          </wp:inline>
        </w:drawing>
      </w:r>
    </w:p>
    <w:p w:rsidR="00465117" w:rsidRDefault="00771CD6">
      <w:pPr>
        <w:pStyle w:val="Heading1"/>
      </w:pPr>
      <w:r>
        <w:t>LO</w:t>
      </w:r>
      <w:r>
        <w:t>UISIANA STADIUM AND EXPOSITION DISTRICT BOARD</w:t>
      </w:r>
    </w:p>
    <w:p w:rsidR="00465117" w:rsidRDefault="00771CD6">
      <w:pPr>
        <w:spacing w:after="0" w:line="259" w:lineRule="auto"/>
        <w:ind w:left="58" w:firstLine="0"/>
        <w:jc w:val="center"/>
      </w:pPr>
      <w:r>
        <w:t>To Be Held at</w:t>
      </w:r>
    </w:p>
    <w:p w:rsidR="00465117" w:rsidRDefault="00771CD6">
      <w:pPr>
        <w:spacing w:after="0" w:line="265" w:lineRule="auto"/>
        <w:ind w:left="72" w:right="14" w:hanging="10"/>
        <w:jc w:val="center"/>
      </w:pPr>
      <w:r>
        <w:rPr>
          <w:sz w:val="26"/>
        </w:rPr>
        <w:t>Mercedes-Benz Superdome</w:t>
      </w:r>
    </w:p>
    <w:p w:rsidR="00465117" w:rsidRDefault="00771CD6">
      <w:pPr>
        <w:spacing w:after="0" w:line="265" w:lineRule="auto"/>
        <w:ind w:left="72" w:hanging="10"/>
        <w:jc w:val="center"/>
      </w:pPr>
      <w:r>
        <w:rPr>
          <w:sz w:val="26"/>
        </w:rPr>
        <w:t>Saint Charles Club Lounge, Room A</w:t>
      </w:r>
    </w:p>
    <w:p w:rsidR="00465117" w:rsidRDefault="00771CD6">
      <w:pPr>
        <w:spacing w:after="771" w:line="265" w:lineRule="auto"/>
        <w:ind w:left="72" w:right="10" w:hanging="10"/>
        <w:jc w:val="center"/>
      </w:pPr>
      <w:r>
        <w:rPr>
          <w:sz w:val="26"/>
        </w:rPr>
        <w:t>Parking: Garage 5 Entrance: Exterior Escalator located between Gate G and Gate H</w:t>
      </w:r>
    </w:p>
    <w:p w:rsidR="00465117" w:rsidRDefault="00771CD6">
      <w:pPr>
        <w:spacing w:after="552" w:line="222" w:lineRule="auto"/>
        <w:ind w:left="4675" w:right="3547" w:hanging="638"/>
        <w:jc w:val="left"/>
      </w:pPr>
      <w:r>
        <w:rPr>
          <w:noProof/>
        </w:rPr>
        <w:drawing>
          <wp:anchor distT="0" distB="0" distL="114300" distR="114300" simplePos="0" relativeHeight="251658240" behindDoc="0" locked="0" layoutInCell="1" allowOverlap="0">
            <wp:simplePos x="0" y="0"/>
            <wp:positionH relativeFrom="page">
              <wp:posOffset>1350264</wp:posOffset>
            </wp:positionH>
            <wp:positionV relativeFrom="page">
              <wp:posOffset>393311</wp:posOffset>
            </wp:positionV>
            <wp:extent cx="600456" cy="228669"/>
            <wp:effectExtent l="0" t="0" r="0" b="0"/>
            <wp:wrapTopAndBottom/>
            <wp:docPr id="1258" name="Picture 1258"/>
            <wp:cNvGraphicFramePr/>
            <a:graphic xmlns:a="http://schemas.openxmlformats.org/drawingml/2006/main">
              <a:graphicData uri="http://schemas.openxmlformats.org/drawingml/2006/picture">
                <pic:pic xmlns:pic="http://schemas.openxmlformats.org/drawingml/2006/picture">
                  <pic:nvPicPr>
                    <pic:cNvPr id="1258" name="Picture 1258"/>
                    <pic:cNvPicPr/>
                  </pic:nvPicPr>
                  <pic:blipFill>
                    <a:blip r:embed="rId8"/>
                    <a:stretch>
                      <a:fillRect/>
                    </a:stretch>
                  </pic:blipFill>
                  <pic:spPr>
                    <a:xfrm>
                      <a:off x="0" y="0"/>
                      <a:ext cx="600456" cy="228669"/>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755904</wp:posOffset>
            </wp:positionH>
            <wp:positionV relativeFrom="page">
              <wp:posOffset>1804963</wp:posOffset>
            </wp:positionV>
            <wp:extent cx="3048" cy="3049"/>
            <wp:effectExtent l="0" t="0" r="0" b="0"/>
            <wp:wrapSquare wrapText="bothSides"/>
            <wp:docPr id="1214" name="Picture 1214"/>
            <wp:cNvGraphicFramePr/>
            <a:graphic xmlns:a="http://schemas.openxmlformats.org/drawingml/2006/main">
              <a:graphicData uri="http://schemas.openxmlformats.org/drawingml/2006/picture">
                <pic:pic xmlns:pic="http://schemas.openxmlformats.org/drawingml/2006/picture">
                  <pic:nvPicPr>
                    <pic:cNvPr id="1214" name="Picture 1214"/>
                    <pic:cNvPicPr/>
                  </pic:nvPicPr>
                  <pic:blipFill>
                    <a:blip r:embed="rId9"/>
                    <a:stretch>
                      <a:fillRect/>
                    </a:stretch>
                  </pic:blipFill>
                  <pic:spPr>
                    <a:xfrm>
                      <a:off x="0" y="0"/>
                      <a:ext cx="3048" cy="3049"/>
                    </a:xfrm>
                    <a:prstGeom prst="rect">
                      <a:avLst/>
                    </a:prstGeom>
                  </pic:spPr>
                </pic:pic>
              </a:graphicData>
            </a:graphic>
          </wp:anchor>
        </w:drawing>
      </w:r>
      <w:r>
        <w:rPr>
          <w:sz w:val="26"/>
        </w:rPr>
        <w:t>Friday, June 14, 2019 1:00 P.M.</w:t>
      </w:r>
    </w:p>
    <w:p w:rsidR="00465117" w:rsidRDefault="00771CD6">
      <w:pPr>
        <w:spacing w:after="497" w:line="259" w:lineRule="auto"/>
        <w:ind w:left="101" w:firstLine="0"/>
        <w:jc w:val="center"/>
      </w:pPr>
      <w:r>
        <w:rPr>
          <w:sz w:val="26"/>
          <w:u w:val="single" w:color="000000"/>
        </w:rPr>
        <w:t>AGENDA</w:t>
      </w:r>
    </w:p>
    <w:p w:rsidR="00465117" w:rsidRDefault="00771CD6">
      <w:pPr>
        <w:tabs>
          <w:tab w:val="center" w:pos="2546"/>
        </w:tabs>
        <w:spacing w:after="9" w:line="250" w:lineRule="auto"/>
        <w:ind w:left="-1" w:firstLine="0"/>
        <w:jc w:val="left"/>
      </w:pPr>
      <w:r>
        <w:rPr>
          <w:sz w:val="24"/>
        </w:rPr>
        <w:t>1.</w:t>
      </w:r>
      <w:r>
        <w:rPr>
          <w:sz w:val="24"/>
        </w:rPr>
        <w:tab/>
        <w:t>Welcome By Chairman Kyle France;</w:t>
      </w:r>
    </w:p>
    <w:p w:rsidR="00465117" w:rsidRDefault="00771CD6">
      <w:pPr>
        <w:spacing w:after="511"/>
        <w:ind w:left="772" w:right="754" w:firstLine="0"/>
      </w:pPr>
      <w:r>
        <w:t>Persons wishing to address Commission — may speak now or during course of meeting between Agenda items</w:t>
      </w:r>
    </w:p>
    <w:p w:rsidR="00465117" w:rsidRDefault="00771CD6">
      <w:pPr>
        <w:tabs>
          <w:tab w:val="center" w:pos="3295"/>
        </w:tabs>
        <w:spacing w:after="227" w:line="250" w:lineRule="auto"/>
        <w:ind w:left="-1" w:firstLine="0"/>
        <w:jc w:val="left"/>
      </w:pPr>
      <w:r>
        <w:rPr>
          <w:sz w:val="24"/>
        </w:rPr>
        <w:t>11.</w:t>
      </w:r>
      <w:r>
        <w:rPr>
          <w:sz w:val="24"/>
        </w:rPr>
        <w:tab/>
        <w:t>Approval of Minutes of May 1, 2019 Meeting — Tab 1</w:t>
      </w:r>
    </w:p>
    <w:p w:rsidR="00465117" w:rsidRDefault="00771CD6">
      <w:pPr>
        <w:tabs>
          <w:tab w:val="center" w:pos="1606"/>
        </w:tabs>
        <w:spacing w:after="9" w:line="250" w:lineRule="auto"/>
        <w:ind w:left="-1" w:firstLine="0"/>
        <w:jc w:val="left"/>
      </w:pPr>
      <w:r>
        <w:rPr>
          <w:sz w:val="24"/>
        </w:rPr>
        <w:t>111.</w:t>
      </w:r>
      <w:r>
        <w:rPr>
          <w:sz w:val="24"/>
        </w:rPr>
        <w:tab/>
        <w:t>Reports by SMG</w:t>
      </w:r>
    </w:p>
    <w:tbl>
      <w:tblPr>
        <w:tblStyle w:val="TableGrid"/>
        <w:tblW w:w="5683" w:type="dxa"/>
        <w:tblInd w:w="1181" w:type="dxa"/>
        <w:tblCellMar>
          <w:top w:w="6" w:type="dxa"/>
          <w:left w:w="0" w:type="dxa"/>
          <w:bottom w:w="0" w:type="dxa"/>
          <w:right w:w="0" w:type="dxa"/>
        </w:tblCellMar>
        <w:tblLook w:val="04A0" w:firstRow="1" w:lastRow="0" w:firstColumn="1" w:lastColumn="0" w:noHBand="0" w:noVBand="1"/>
      </w:tblPr>
      <w:tblGrid>
        <w:gridCol w:w="739"/>
        <w:gridCol w:w="4944"/>
      </w:tblGrid>
      <w:tr w:rsidR="00465117">
        <w:trPr>
          <w:trHeight w:val="491"/>
        </w:trPr>
        <w:tc>
          <w:tcPr>
            <w:tcW w:w="739" w:type="dxa"/>
            <w:tcBorders>
              <w:top w:val="nil"/>
              <w:left w:val="nil"/>
              <w:bottom w:val="nil"/>
              <w:right w:val="nil"/>
            </w:tcBorders>
          </w:tcPr>
          <w:p w:rsidR="00465117" w:rsidRDefault="00465117">
            <w:pPr>
              <w:spacing w:after="160" w:line="259" w:lineRule="auto"/>
              <w:ind w:left="0" w:firstLine="0"/>
              <w:jc w:val="left"/>
            </w:pPr>
          </w:p>
        </w:tc>
        <w:tc>
          <w:tcPr>
            <w:tcW w:w="4944" w:type="dxa"/>
            <w:tcBorders>
              <w:top w:val="nil"/>
              <w:left w:val="nil"/>
              <w:bottom w:val="nil"/>
              <w:right w:val="nil"/>
            </w:tcBorders>
          </w:tcPr>
          <w:p w:rsidR="00465117" w:rsidRDefault="00771CD6">
            <w:pPr>
              <w:spacing w:after="0" w:line="259" w:lineRule="auto"/>
              <w:ind w:left="355" w:firstLine="0"/>
            </w:pPr>
            <w:r>
              <w:t>General Matters — Doug Thornton (or his designee) LSED Services Report — Evan Holmes</w:t>
            </w:r>
          </w:p>
        </w:tc>
      </w:tr>
      <w:tr w:rsidR="00465117">
        <w:trPr>
          <w:trHeight w:val="252"/>
        </w:trPr>
        <w:tc>
          <w:tcPr>
            <w:tcW w:w="739" w:type="dxa"/>
            <w:tcBorders>
              <w:top w:val="nil"/>
              <w:left w:val="nil"/>
              <w:bottom w:val="nil"/>
              <w:right w:val="nil"/>
            </w:tcBorders>
          </w:tcPr>
          <w:p w:rsidR="00465117" w:rsidRDefault="00771CD6">
            <w:pPr>
              <w:spacing w:after="0" w:line="259" w:lineRule="auto"/>
              <w:ind w:left="0" w:firstLine="0"/>
              <w:jc w:val="left"/>
            </w:pPr>
            <w:r>
              <w:t>Tab 2</w:t>
            </w:r>
          </w:p>
        </w:tc>
        <w:tc>
          <w:tcPr>
            <w:tcW w:w="4944" w:type="dxa"/>
            <w:tcBorders>
              <w:top w:val="nil"/>
              <w:left w:val="nil"/>
              <w:bottom w:val="nil"/>
              <w:right w:val="nil"/>
            </w:tcBorders>
          </w:tcPr>
          <w:p w:rsidR="00465117" w:rsidRDefault="00771CD6">
            <w:pPr>
              <w:spacing w:after="0" w:line="259" w:lineRule="auto"/>
              <w:ind w:left="355" w:firstLine="0"/>
              <w:jc w:val="left"/>
            </w:pPr>
            <w:r>
              <w:t>Facility Operations Report — Alan Freeman</w:t>
            </w:r>
          </w:p>
        </w:tc>
      </w:tr>
      <w:tr w:rsidR="00465117">
        <w:trPr>
          <w:trHeight w:val="252"/>
        </w:trPr>
        <w:tc>
          <w:tcPr>
            <w:tcW w:w="739" w:type="dxa"/>
            <w:tcBorders>
              <w:top w:val="nil"/>
              <w:left w:val="nil"/>
              <w:bottom w:val="nil"/>
              <w:right w:val="nil"/>
            </w:tcBorders>
          </w:tcPr>
          <w:p w:rsidR="00465117" w:rsidRDefault="00771CD6">
            <w:pPr>
              <w:spacing w:after="0" w:line="259" w:lineRule="auto"/>
              <w:ind w:left="5" w:firstLine="0"/>
              <w:jc w:val="left"/>
            </w:pPr>
            <w:r>
              <w:t>Tab 3</w:t>
            </w:r>
          </w:p>
        </w:tc>
        <w:tc>
          <w:tcPr>
            <w:tcW w:w="4944" w:type="dxa"/>
            <w:tcBorders>
              <w:top w:val="nil"/>
              <w:left w:val="nil"/>
              <w:bottom w:val="nil"/>
              <w:right w:val="nil"/>
            </w:tcBorders>
          </w:tcPr>
          <w:p w:rsidR="00465117" w:rsidRDefault="00771CD6">
            <w:pPr>
              <w:spacing w:after="0" w:line="259" w:lineRule="auto"/>
              <w:ind w:left="360" w:firstLine="0"/>
              <w:jc w:val="left"/>
            </w:pPr>
            <w:r>
              <w:t>Finance Report — David Weidler</w:t>
            </w:r>
          </w:p>
        </w:tc>
      </w:tr>
      <w:tr w:rsidR="00465117">
        <w:trPr>
          <w:trHeight w:val="234"/>
        </w:trPr>
        <w:tc>
          <w:tcPr>
            <w:tcW w:w="739" w:type="dxa"/>
            <w:tcBorders>
              <w:top w:val="nil"/>
              <w:left w:val="nil"/>
              <w:bottom w:val="nil"/>
              <w:right w:val="nil"/>
            </w:tcBorders>
          </w:tcPr>
          <w:p w:rsidR="00465117" w:rsidRDefault="00771CD6">
            <w:pPr>
              <w:spacing w:after="0" w:line="259" w:lineRule="auto"/>
              <w:ind w:left="5" w:firstLine="0"/>
              <w:jc w:val="left"/>
            </w:pPr>
            <w:r>
              <w:t>Tab 4</w:t>
            </w:r>
          </w:p>
        </w:tc>
        <w:tc>
          <w:tcPr>
            <w:tcW w:w="4944" w:type="dxa"/>
            <w:tcBorders>
              <w:top w:val="nil"/>
              <w:left w:val="nil"/>
              <w:bottom w:val="nil"/>
              <w:right w:val="nil"/>
            </w:tcBorders>
          </w:tcPr>
          <w:p w:rsidR="00465117" w:rsidRDefault="00771CD6">
            <w:pPr>
              <w:spacing w:after="0" w:line="259" w:lineRule="auto"/>
              <w:ind w:left="360" w:firstLine="0"/>
              <w:jc w:val="left"/>
            </w:pPr>
            <w:r>
              <w:t>LSED Capital Projects — Pat Tobler</w:t>
            </w:r>
          </w:p>
        </w:tc>
      </w:tr>
    </w:tbl>
    <w:p w:rsidR="00465117" w:rsidRDefault="00771CD6">
      <w:pPr>
        <w:tabs>
          <w:tab w:val="center" w:pos="1517"/>
        </w:tabs>
        <w:spacing w:after="227" w:line="250" w:lineRule="auto"/>
        <w:ind w:left="-1" w:firstLine="0"/>
        <w:jc w:val="left"/>
      </w:pPr>
      <w:r>
        <w:rPr>
          <w:sz w:val="24"/>
        </w:rPr>
        <w:t>IV.</w:t>
      </w:r>
      <w:r>
        <w:rPr>
          <w:sz w:val="24"/>
        </w:rPr>
        <w:tab/>
        <w:t>Board Reports</w:t>
      </w:r>
    </w:p>
    <w:p w:rsidR="00465117" w:rsidRDefault="00771CD6">
      <w:pPr>
        <w:tabs>
          <w:tab w:val="center" w:pos="1534"/>
          <w:tab w:val="center" w:pos="4018"/>
        </w:tabs>
        <w:ind w:left="0" w:firstLine="0"/>
        <w:jc w:val="left"/>
      </w:pPr>
      <w:r>
        <w:tab/>
      </w:r>
      <w:r>
        <w:t>Tab 5</w:t>
      </w:r>
      <w:r>
        <w:tab/>
        <w:t>Legal Report — Shawn M Bridgewater</w:t>
      </w:r>
    </w:p>
    <w:p w:rsidR="00465117" w:rsidRDefault="00771CD6">
      <w:pPr>
        <w:spacing w:after="227" w:line="250" w:lineRule="auto"/>
        <w:ind w:left="87" w:hanging="10"/>
      </w:pPr>
      <w:r>
        <w:rPr>
          <w:noProof/>
        </w:rPr>
        <w:drawing>
          <wp:inline distT="0" distB="0" distL="0" distR="0">
            <wp:extent cx="134112" cy="100615"/>
            <wp:effectExtent l="0" t="0" r="0" b="0"/>
            <wp:docPr id="23142" name="Picture 23142"/>
            <wp:cNvGraphicFramePr/>
            <a:graphic xmlns:a="http://schemas.openxmlformats.org/drawingml/2006/main">
              <a:graphicData uri="http://schemas.openxmlformats.org/drawingml/2006/picture">
                <pic:pic xmlns:pic="http://schemas.openxmlformats.org/drawingml/2006/picture">
                  <pic:nvPicPr>
                    <pic:cNvPr id="23142" name="Picture 23142"/>
                    <pic:cNvPicPr/>
                  </pic:nvPicPr>
                  <pic:blipFill>
                    <a:blip r:embed="rId10"/>
                    <a:stretch>
                      <a:fillRect/>
                    </a:stretch>
                  </pic:blipFill>
                  <pic:spPr>
                    <a:xfrm>
                      <a:off x="0" y="0"/>
                      <a:ext cx="134112" cy="100615"/>
                    </a:xfrm>
                    <a:prstGeom prst="rect">
                      <a:avLst/>
                    </a:prstGeom>
                  </pic:spPr>
                </pic:pic>
              </a:graphicData>
            </a:graphic>
          </wp:inline>
        </w:drawing>
      </w:r>
      <w:r>
        <w:rPr>
          <w:sz w:val="24"/>
        </w:rPr>
        <w:t>Review and Approval of Resolutions</w:t>
      </w:r>
    </w:p>
    <w:p w:rsidR="00465117" w:rsidRDefault="00771CD6">
      <w:pPr>
        <w:ind w:left="772" w:right="47" w:firstLine="0"/>
      </w:pPr>
      <w:r>
        <w:lastRenderedPageBreak/>
        <w:t>The following Resolutions may be adopted in this public meeting:</w:t>
      </w:r>
    </w:p>
    <w:p w:rsidR="00465117" w:rsidRDefault="00465117">
      <w:pPr>
        <w:spacing w:after="0" w:line="259" w:lineRule="auto"/>
        <w:ind w:left="-1214" w:right="38" w:firstLine="0"/>
        <w:jc w:val="left"/>
      </w:pPr>
    </w:p>
    <w:tbl>
      <w:tblPr>
        <w:tblStyle w:val="TableGrid"/>
        <w:tblW w:w="9571" w:type="dxa"/>
        <w:tblInd w:w="629" w:type="dxa"/>
        <w:tblCellMar>
          <w:top w:w="1" w:type="dxa"/>
          <w:left w:w="0" w:type="dxa"/>
          <w:bottom w:w="7" w:type="dxa"/>
          <w:right w:w="0" w:type="dxa"/>
        </w:tblCellMar>
        <w:tblLook w:val="04A0" w:firstRow="1" w:lastRow="0" w:firstColumn="1" w:lastColumn="0" w:noHBand="0" w:noVBand="1"/>
      </w:tblPr>
      <w:tblGrid>
        <w:gridCol w:w="15"/>
        <w:gridCol w:w="718"/>
        <w:gridCol w:w="15"/>
        <w:gridCol w:w="1405"/>
        <w:gridCol w:w="7369"/>
        <w:gridCol w:w="49"/>
      </w:tblGrid>
      <w:tr w:rsidR="00465117">
        <w:trPr>
          <w:gridBefore w:val="1"/>
          <w:wBefore w:w="15" w:type="dxa"/>
          <w:trHeight w:val="1522"/>
        </w:trPr>
        <w:tc>
          <w:tcPr>
            <w:tcW w:w="734" w:type="dxa"/>
            <w:gridSpan w:val="2"/>
            <w:vMerge w:val="restart"/>
            <w:tcBorders>
              <w:top w:val="nil"/>
              <w:left w:val="nil"/>
              <w:bottom w:val="nil"/>
              <w:right w:val="nil"/>
            </w:tcBorders>
          </w:tcPr>
          <w:p w:rsidR="00465117" w:rsidRDefault="00771CD6">
            <w:pPr>
              <w:spacing w:after="0" w:line="259" w:lineRule="auto"/>
              <w:ind w:left="0" w:firstLine="0"/>
              <w:jc w:val="left"/>
            </w:pPr>
            <w:r>
              <w:t>Tab 6</w:t>
            </w:r>
          </w:p>
        </w:tc>
        <w:tc>
          <w:tcPr>
            <w:tcW w:w="8837" w:type="dxa"/>
            <w:gridSpan w:val="3"/>
            <w:tcBorders>
              <w:top w:val="nil"/>
              <w:left w:val="nil"/>
              <w:bottom w:val="nil"/>
              <w:right w:val="nil"/>
            </w:tcBorders>
          </w:tcPr>
          <w:p w:rsidR="00465117" w:rsidRDefault="00771CD6">
            <w:pPr>
              <w:spacing w:after="0" w:line="259" w:lineRule="auto"/>
              <w:ind w:left="0" w:right="53" w:firstLine="0"/>
            </w:pPr>
            <w:r>
              <w:rPr>
                <w:u w:val="single" w:color="000000"/>
              </w:rPr>
              <w:t>Resolved</w:t>
            </w:r>
            <w:r>
              <w:t xml:space="preserve"> that in recognition of the time-sensitive nature of the 2019 Superdome Capital Improvements Projec</w:t>
            </w:r>
            <w:r>
              <w:t xml:space="preserve">t (the "Project") and so as not to materially interfere with or delay the </w:t>
            </w:r>
            <w:r>
              <w:rPr>
                <w:noProof/>
              </w:rPr>
              <w:drawing>
                <wp:inline distT="0" distB="0" distL="0" distR="0">
                  <wp:extent cx="3048" cy="3049"/>
                  <wp:effectExtent l="0" t="0" r="0" b="0"/>
                  <wp:docPr id="4079" name="Picture 4079"/>
                  <wp:cNvGraphicFramePr/>
                  <a:graphic xmlns:a="http://schemas.openxmlformats.org/drawingml/2006/main">
                    <a:graphicData uri="http://schemas.openxmlformats.org/drawingml/2006/picture">
                      <pic:pic xmlns:pic="http://schemas.openxmlformats.org/drawingml/2006/picture">
                        <pic:nvPicPr>
                          <pic:cNvPr id="4079" name="Picture 4079"/>
                          <pic:cNvPicPr/>
                        </pic:nvPicPr>
                        <pic:blipFill>
                          <a:blip r:embed="rId7"/>
                          <a:stretch>
                            <a:fillRect/>
                          </a:stretch>
                        </pic:blipFill>
                        <pic:spPr>
                          <a:xfrm>
                            <a:off x="0" y="0"/>
                            <a:ext cx="3048" cy="3049"/>
                          </a:xfrm>
                          <a:prstGeom prst="rect">
                            <a:avLst/>
                          </a:prstGeom>
                        </pic:spPr>
                      </pic:pic>
                    </a:graphicData>
                  </a:graphic>
                </wp:inline>
              </w:drawing>
            </w:r>
            <w:r>
              <w:rPr>
                <w:noProof/>
              </w:rPr>
              <w:drawing>
                <wp:inline distT="0" distB="0" distL="0" distR="0">
                  <wp:extent cx="3048" cy="3049"/>
                  <wp:effectExtent l="0" t="0" r="0" b="0"/>
                  <wp:docPr id="4080" name="Picture 4080"/>
                  <wp:cNvGraphicFramePr/>
                  <a:graphic xmlns:a="http://schemas.openxmlformats.org/drawingml/2006/main">
                    <a:graphicData uri="http://schemas.openxmlformats.org/drawingml/2006/picture">
                      <pic:pic xmlns:pic="http://schemas.openxmlformats.org/drawingml/2006/picture">
                        <pic:nvPicPr>
                          <pic:cNvPr id="4080" name="Picture 4080"/>
                          <pic:cNvPicPr/>
                        </pic:nvPicPr>
                        <pic:blipFill>
                          <a:blip r:embed="rId11"/>
                          <a:stretch>
                            <a:fillRect/>
                          </a:stretch>
                        </pic:blipFill>
                        <pic:spPr>
                          <a:xfrm>
                            <a:off x="0" y="0"/>
                            <a:ext cx="3048" cy="3049"/>
                          </a:xfrm>
                          <a:prstGeom prst="rect">
                            <a:avLst/>
                          </a:prstGeom>
                        </pic:spPr>
                      </pic:pic>
                    </a:graphicData>
                  </a:graphic>
                </wp:inline>
              </w:drawing>
            </w:r>
            <w:r>
              <w:t>Project, the Louisiana Stadium &amp; Exposition District ("LSED") does hereby and herein expand the authority previously vested in Chairman France pursuant to LSED Resolution 19-20 dat</w:t>
            </w:r>
            <w:r>
              <w:t>ed May l, 2019, and takes the following actions:</w:t>
            </w:r>
          </w:p>
        </w:tc>
      </w:tr>
      <w:tr w:rsidR="00465117">
        <w:trPr>
          <w:gridBefore w:val="1"/>
          <w:wBefore w:w="15" w:type="dxa"/>
          <w:trHeight w:val="1629"/>
        </w:trPr>
        <w:tc>
          <w:tcPr>
            <w:tcW w:w="0" w:type="auto"/>
            <w:gridSpan w:val="2"/>
            <w:vMerge/>
            <w:tcBorders>
              <w:top w:val="nil"/>
              <w:left w:val="nil"/>
              <w:bottom w:val="nil"/>
              <w:right w:val="nil"/>
            </w:tcBorders>
          </w:tcPr>
          <w:p w:rsidR="00465117" w:rsidRDefault="00465117">
            <w:pPr>
              <w:spacing w:after="160" w:line="259" w:lineRule="auto"/>
              <w:ind w:left="0" w:firstLine="0"/>
              <w:jc w:val="left"/>
            </w:pPr>
          </w:p>
        </w:tc>
        <w:tc>
          <w:tcPr>
            <w:tcW w:w="1406" w:type="dxa"/>
            <w:tcBorders>
              <w:top w:val="nil"/>
              <w:left w:val="nil"/>
              <w:bottom w:val="nil"/>
              <w:right w:val="nil"/>
            </w:tcBorders>
          </w:tcPr>
          <w:p w:rsidR="00465117" w:rsidRDefault="00771CD6">
            <w:pPr>
              <w:spacing w:after="0" w:line="259" w:lineRule="auto"/>
              <w:ind w:left="754" w:firstLine="0"/>
              <w:jc w:val="left"/>
            </w:pPr>
            <w:r>
              <w:rPr>
                <w:noProof/>
              </w:rPr>
              <w:drawing>
                <wp:inline distT="0" distB="0" distL="0" distR="0">
                  <wp:extent cx="124968" cy="128055"/>
                  <wp:effectExtent l="0" t="0" r="0" b="0"/>
                  <wp:docPr id="23148" name="Picture 23148"/>
                  <wp:cNvGraphicFramePr/>
                  <a:graphic xmlns:a="http://schemas.openxmlformats.org/drawingml/2006/main">
                    <a:graphicData uri="http://schemas.openxmlformats.org/drawingml/2006/picture">
                      <pic:pic xmlns:pic="http://schemas.openxmlformats.org/drawingml/2006/picture">
                        <pic:nvPicPr>
                          <pic:cNvPr id="23148" name="Picture 23148"/>
                          <pic:cNvPicPr/>
                        </pic:nvPicPr>
                        <pic:blipFill>
                          <a:blip r:embed="rId12"/>
                          <a:stretch>
                            <a:fillRect/>
                          </a:stretch>
                        </pic:blipFill>
                        <pic:spPr>
                          <a:xfrm>
                            <a:off x="0" y="0"/>
                            <a:ext cx="124968" cy="128055"/>
                          </a:xfrm>
                          <a:prstGeom prst="rect">
                            <a:avLst/>
                          </a:prstGeom>
                        </pic:spPr>
                      </pic:pic>
                    </a:graphicData>
                  </a:graphic>
                </wp:inline>
              </w:drawing>
            </w:r>
          </w:p>
        </w:tc>
        <w:tc>
          <w:tcPr>
            <w:tcW w:w="7430" w:type="dxa"/>
            <w:gridSpan w:val="2"/>
            <w:tcBorders>
              <w:top w:val="nil"/>
              <w:left w:val="nil"/>
              <w:bottom w:val="nil"/>
              <w:right w:val="nil"/>
            </w:tcBorders>
          </w:tcPr>
          <w:p w:rsidR="00465117" w:rsidRDefault="00771CD6">
            <w:pPr>
              <w:spacing w:after="0" w:line="259" w:lineRule="auto"/>
              <w:ind w:left="67" w:right="48" w:hanging="5"/>
            </w:pPr>
            <w:r>
              <w:t xml:space="preserve">the LSED designates Commissioner Hilary Landry as the LSED Project Representative (subject to the advice of counsel and the LSED's consultants and professionals) to monitor and administer the LSED's obligations under the agreement dated March 25, 2019 for </w:t>
            </w:r>
            <w:r>
              <w:t xml:space="preserve">architectural and other design services related to the Project ("Trahan Agreement") and the agreement with Broadmoor, </w:t>
            </w:r>
            <w:r>
              <w:rPr>
                <w:noProof/>
              </w:rPr>
              <w:drawing>
                <wp:inline distT="0" distB="0" distL="0" distR="0">
                  <wp:extent cx="3048" cy="3049"/>
                  <wp:effectExtent l="0" t="0" r="0" b="0"/>
                  <wp:docPr id="4085" name="Picture 4085"/>
                  <wp:cNvGraphicFramePr/>
                  <a:graphic xmlns:a="http://schemas.openxmlformats.org/drawingml/2006/main">
                    <a:graphicData uri="http://schemas.openxmlformats.org/drawingml/2006/picture">
                      <pic:pic xmlns:pic="http://schemas.openxmlformats.org/drawingml/2006/picture">
                        <pic:nvPicPr>
                          <pic:cNvPr id="4085" name="Picture 4085"/>
                          <pic:cNvPicPr/>
                        </pic:nvPicPr>
                        <pic:blipFill>
                          <a:blip r:embed="rId13"/>
                          <a:stretch>
                            <a:fillRect/>
                          </a:stretch>
                        </pic:blipFill>
                        <pic:spPr>
                          <a:xfrm>
                            <a:off x="0" y="0"/>
                            <a:ext cx="3048" cy="3049"/>
                          </a:xfrm>
                          <a:prstGeom prst="rect">
                            <a:avLst/>
                          </a:prstGeom>
                        </pic:spPr>
                      </pic:pic>
                    </a:graphicData>
                  </a:graphic>
                </wp:inline>
              </w:drawing>
            </w:r>
            <w:r>
              <w:t>LLC to perform pre-construction services for the Project ("CMAR Agreement");</w:t>
            </w:r>
          </w:p>
        </w:tc>
      </w:tr>
      <w:tr w:rsidR="00465117">
        <w:trPr>
          <w:gridBefore w:val="1"/>
          <w:wBefore w:w="15" w:type="dxa"/>
          <w:trHeight w:val="4040"/>
        </w:trPr>
        <w:tc>
          <w:tcPr>
            <w:tcW w:w="734" w:type="dxa"/>
            <w:gridSpan w:val="2"/>
            <w:tcBorders>
              <w:top w:val="nil"/>
              <w:left w:val="nil"/>
              <w:bottom w:val="nil"/>
              <w:right w:val="nil"/>
            </w:tcBorders>
          </w:tcPr>
          <w:p w:rsidR="00465117" w:rsidRDefault="00465117">
            <w:pPr>
              <w:spacing w:after="160" w:line="259" w:lineRule="auto"/>
              <w:ind w:left="0" w:firstLine="0"/>
              <w:jc w:val="left"/>
            </w:pPr>
          </w:p>
        </w:tc>
        <w:tc>
          <w:tcPr>
            <w:tcW w:w="1406" w:type="dxa"/>
            <w:tcBorders>
              <w:top w:val="nil"/>
              <w:left w:val="nil"/>
              <w:bottom w:val="nil"/>
              <w:right w:val="nil"/>
            </w:tcBorders>
          </w:tcPr>
          <w:p w:rsidR="00465117" w:rsidRDefault="00771CD6">
            <w:pPr>
              <w:spacing w:after="0" w:line="259" w:lineRule="auto"/>
              <w:ind w:left="370" w:firstLine="0"/>
              <w:jc w:val="center"/>
            </w:pPr>
            <w:r>
              <w:t>(ii)</w:t>
            </w:r>
          </w:p>
        </w:tc>
        <w:tc>
          <w:tcPr>
            <w:tcW w:w="7430" w:type="dxa"/>
            <w:gridSpan w:val="2"/>
            <w:tcBorders>
              <w:top w:val="nil"/>
              <w:left w:val="nil"/>
              <w:bottom w:val="nil"/>
              <w:right w:val="nil"/>
            </w:tcBorders>
            <w:vAlign w:val="center"/>
          </w:tcPr>
          <w:p w:rsidR="00465117" w:rsidRDefault="00771CD6">
            <w:pPr>
              <w:spacing w:after="0" w:line="259" w:lineRule="auto"/>
              <w:ind w:left="67" w:right="14" w:firstLine="5"/>
            </w:pPr>
            <w:r>
              <w:t xml:space="preserve">the LSED authorizes Commissioner Landry, in her capacity as Project Representative, upon the advice of counsel and in consultation with the LSED's consultants and professionals, to approve and do all things necessary and proper to carry out "non-material" </w:t>
            </w:r>
            <w:r>
              <w:t>(as defined below) changes to the pre-construction scope of work performed by Broadmoor and/or the scope of work or design performed by Trahan Architects in order to advance portions of the Project and the work performed by Broadmoor and Trahan under their</w:t>
            </w:r>
            <w:r>
              <w:t xml:space="preserve"> respective agreements. For purposes of this Resolution and Commissioner's Landry's authority, the LSED hereby defines "non-material" as any change, adjustment, alteration, clarification, or revision to the plans, specifications, design, or scope of work b</w:t>
            </w:r>
            <w:r>
              <w:t>eing performed by Broadmoor or Trahan that does not affect the delivery of the overall program or other components in the Project and/or does not result in an increase to the contract sum of either Broadmoor or Trahan in excess of $100,000.00, respectively</w:t>
            </w:r>
            <w:r>
              <w:t>, or an increase to the budget for Phase 1 of the Project;</w:t>
            </w:r>
          </w:p>
        </w:tc>
      </w:tr>
      <w:tr w:rsidR="00465117">
        <w:trPr>
          <w:gridBefore w:val="1"/>
          <w:wBefore w:w="15" w:type="dxa"/>
          <w:trHeight w:val="1007"/>
        </w:trPr>
        <w:tc>
          <w:tcPr>
            <w:tcW w:w="734" w:type="dxa"/>
            <w:gridSpan w:val="2"/>
            <w:tcBorders>
              <w:top w:val="nil"/>
              <w:left w:val="nil"/>
              <w:bottom w:val="nil"/>
              <w:right w:val="nil"/>
            </w:tcBorders>
          </w:tcPr>
          <w:p w:rsidR="00465117" w:rsidRDefault="00465117">
            <w:pPr>
              <w:spacing w:after="160" w:line="259" w:lineRule="auto"/>
              <w:ind w:left="0" w:firstLine="0"/>
              <w:jc w:val="left"/>
            </w:pPr>
          </w:p>
        </w:tc>
        <w:tc>
          <w:tcPr>
            <w:tcW w:w="1406" w:type="dxa"/>
            <w:tcBorders>
              <w:top w:val="nil"/>
              <w:left w:val="nil"/>
              <w:bottom w:val="nil"/>
              <w:right w:val="nil"/>
            </w:tcBorders>
          </w:tcPr>
          <w:p w:rsidR="00465117" w:rsidRDefault="00771CD6">
            <w:pPr>
              <w:spacing w:after="0" w:line="259" w:lineRule="auto"/>
              <w:ind w:left="446" w:firstLine="0"/>
              <w:jc w:val="center"/>
            </w:pPr>
            <w:r>
              <w:rPr>
                <w:sz w:val="24"/>
              </w:rPr>
              <w:t>(iii)</w:t>
            </w:r>
          </w:p>
        </w:tc>
        <w:tc>
          <w:tcPr>
            <w:tcW w:w="7430" w:type="dxa"/>
            <w:gridSpan w:val="2"/>
            <w:tcBorders>
              <w:top w:val="nil"/>
              <w:left w:val="nil"/>
              <w:bottom w:val="nil"/>
              <w:right w:val="nil"/>
            </w:tcBorders>
            <w:vAlign w:val="center"/>
          </w:tcPr>
          <w:p w:rsidR="00465117" w:rsidRDefault="00771CD6">
            <w:pPr>
              <w:spacing w:after="0" w:line="259" w:lineRule="auto"/>
              <w:ind w:left="86" w:right="34" w:firstLine="0"/>
            </w:pPr>
            <w:r>
              <w:t>Commissioner Landry is to provide updates to the LSED (to include non-material changes) to the Project, if any, that occurred during the prior month at the next scheduled LSED Board meeting;</w:t>
            </w:r>
          </w:p>
        </w:tc>
      </w:tr>
      <w:tr w:rsidR="00465117">
        <w:trPr>
          <w:gridBefore w:val="1"/>
          <w:wBefore w:w="15" w:type="dxa"/>
          <w:trHeight w:val="1516"/>
        </w:trPr>
        <w:tc>
          <w:tcPr>
            <w:tcW w:w="734" w:type="dxa"/>
            <w:gridSpan w:val="2"/>
            <w:tcBorders>
              <w:top w:val="nil"/>
              <w:left w:val="nil"/>
              <w:bottom w:val="nil"/>
              <w:right w:val="nil"/>
            </w:tcBorders>
          </w:tcPr>
          <w:p w:rsidR="00465117" w:rsidRDefault="00465117">
            <w:pPr>
              <w:spacing w:after="160" w:line="259" w:lineRule="auto"/>
              <w:ind w:left="0" w:firstLine="0"/>
              <w:jc w:val="left"/>
            </w:pPr>
          </w:p>
        </w:tc>
        <w:tc>
          <w:tcPr>
            <w:tcW w:w="1406" w:type="dxa"/>
            <w:tcBorders>
              <w:top w:val="nil"/>
              <w:left w:val="nil"/>
              <w:bottom w:val="nil"/>
              <w:right w:val="nil"/>
            </w:tcBorders>
          </w:tcPr>
          <w:p w:rsidR="00465117" w:rsidRDefault="00771CD6">
            <w:pPr>
              <w:spacing w:after="0" w:line="259" w:lineRule="auto"/>
              <w:ind w:left="442" w:firstLine="0"/>
              <w:jc w:val="center"/>
            </w:pPr>
            <w:r>
              <w:t>(iv)</w:t>
            </w:r>
          </w:p>
        </w:tc>
        <w:tc>
          <w:tcPr>
            <w:tcW w:w="7430" w:type="dxa"/>
            <w:gridSpan w:val="2"/>
            <w:tcBorders>
              <w:top w:val="nil"/>
              <w:left w:val="nil"/>
              <w:bottom w:val="nil"/>
              <w:right w:val="nil"/>
            </w:tcBorders>
            <w:vAlign w:val="center"/>
          </w:tcPr>
          <w:p w:rsidR="00465117" w:rsidRDefault="00771CD6">
            <w:pPr>
              <w:spacing w:after="0" w:line="259" w:lineRule="auto"/>
              <w:ind w:left="86" w:right="5" w:firstLine="0"/>
            </w:pPr>
            <w:r>
              <w:t xml:space="preserve">Any actions taken by Chairman France, Commissioner Landry, and LSED's counsel, in their respective capacities, on behalf of the LSED in furtherance of the Project which would have been authorized hereby except that such actions occurred prior to such date </w:t>
            </w:r>
            <w:r>
              <w:t>be, and each hereby are, ratified, confirmed, approved, and adopted; and</w:t>
            </w:r>
          </w:p>
        </w:tc>
      </w:tr>
      <w:tr w:rsidR="00465117">
        <w:trPr>
          <w:gridBefore w:val="1"/>
          <w:wBefore w:w="15" w:type="dxa"/>
          <w:trHeight w:val="756"/>
        </w:trPr>
        <w:tc>
          <w:tcPr>
            <w:tcW w:w="734" w:type="dxa"/>
            <w:gridSpan w:val="2"/>
            <w:tcBorders>
              <w:top w:val="nil"/>
              <w:left w:val="nil"/>
              <w:bottom w:val="nil"/>
              <w:right w:val="nil"/>
            </w:tcBorders>
          </w:tcPr>
          <w:p w:rsidR="00465117" w:rsidRDefault="00465117">
            <w:pPr>
              <w:spacing w:after="160" w:line="259" w:lineRule="auto"/>
              <w:ind w:left="0" w:firstLine="0"/>
              <w:jc w:val="left"/>
            </w:pPr>
          </w:p>
        </w:tc>
        <w:tc>
          <w:tcPr>
            <w:tcW w:w="1406" w:type="dxa"/>
            <w:tcBorders>
              <w:top w:val="nil"/>
              <w:left w:val="nil"/>
              <w:bottom w:val="nil"/>
              <w:right w:val="nil"/>
            </w:tcBorders>
          </w:tcPr>
          <w:p w:rsidR="00465117" w:rsidRDefault="00771CD6">
            <w:pPr>
              <w:spacing w:after="0" w:line="259" w:lineRule="auto"/>
              <w:ind w:left="384" w:firstLine="0"/>
              <w:jc w:val="center"/>
            </w:pPr>
            <w:r>
              <w:t>(v)</w:t>
            </w:r>
          </w:p>
        </w:tc>
        <w:tc>
          <w:tcPr>
            <w:tcW w:w="7430" w:type="dxa"/>
            <w:gridSpan w:val="2"/>
            <w:tcBorders>
              <w:top w:val="nil"/>
              <w:left w:val="nil"/>
              <w:bottom w:val="nil"/>
              <w:right w:val="nil"/>
            </w:tcBorders>
            <w:vAlign w:val="center"/>
          </w:tcPr>
          <w:p w:rsidR="00465117" w:rsidRDefault="00771CD6">
            <w:pPr>
              <w:spacing w:after="0" w:line="259" w:lineRule="auto"/>
              <w:ind w:left="96" w:hanging="10"/>
            </w:pPr>
            <w:r>
              <w:t>Any and all actions taken by Chairman France and/or Commissioner Landry as authorized hereunder will be later ratified by the LSED at a subsequent meeting.</w:t>
            </w:r>
          </w:p>
        </w:tc>
      </w:tr>
      <w:tr w:rsidR="00465117">
        <w:trPr>
          <w:gridBefore w:val="1"/>
          <w:wBefore w:w="15" w:type="dxa"/>
          <w:trHeight w:val="1367"/>
        </w:trPr>
        <w:tc>
          <w:tcPr>
            <w:tcW w:w="734" w:type="dxa"/>
            <w:gridSpan w:val="2"/>
            <w:tcBorders>
              <w:top w:val="nil"/>
              <w:left w:val="nil"/>
              <w:bottom w:val="nil"/>
              <w:right w:val="nil"/>
            </w:tcBorders>
          </w:tcPr>
          <w:p w:rsidR="00465117" w:rsidRDefault="00771CD6">
            <w:pPr>
              <w:spacing w:after="0" w:line="259" w:lineRule="auto"/>
              <w:ind w:left="10" w:firstLine="0"/>
              <w:jc w:val="left"/>
            </w:pPr>
            <w:r>
              <w:rPr>
                <w:noProof/>
              </w:rPr>
              <w:drawing>
                <wp:inline distT="0" distB="0" distL="0" distR="0">
                  <wp:extent cx="3048" cy="6098"/>
                  <wp:effectExtent l="0" t="0" r="0" b="0"/>
                  <wp:docPr id="4086" name="Picture 4086"/>
                  <wp:cNvGraphicFramePr/>
                  <a:graphic xmlns:a="http://schemas.openxmlformats.org/drawingml/2006/main">
                    <a:graphicData uri="http://schemas.openxmlformats.org/drawingml/2006/picture">
                      <pic:pic xmlns:pic="http://schemas.openxmlformats.org/drawingml/2006/picture">
                        <pic:nvPicPr>
                          <pic:cNvPr id="4086" name="Picture 4086"/>
                          <pic:cNvPicPr/>
                        </pic:nvPicPr>
                        <pic:blipFill>
                          <a:blip r:embed="rId14"/>
                          <a:stretch>
                            <a:fillRect/>
                          </a:stretch>
                        </pic:blipFill>
                        <pic:spPr>
                          <a:xfrm>
                            <a:off x="0" y="0"/>
                            <a:ext cx="3048" cy="6098"/>
                          </a:xfrm>
                          <a:prstGeom prst="rect">
                            <a:avLst/>
                          </a:prstGeom>
                        </pic:spPr>
                      </pic:pic>
                    </a:graphicData>
                  </a:graphic>
                </wp:inline>
              </w:drawing>
            </w:r>
            <w:r>
              <w:t>Tab 7</w:t>
            </w:r>
          </w:p>
        </w:tc>
        <w:tc>
          <w:tcPr>
            <w:tcW w:w="8837" w:type="dxa"/>
            <w:gridSpan w:val="3"/>
            <w:tcBorders>
              <w:top w:val="nil"/>
              <w:left w:val="nil"/>
              <w:bottom w:val="nil"/>
              <w:right w:val="nil"/>
            </w:tcBorders>
            <w:vAlign w:val="bottom"/>
          </w:tcPr>
          <w:p w:rsidR="00465117" w:rsidRDefault="00771CD6">
            <w:pPr>
              <w:spacing w:after="0" w:line="259" w:lineRule="auto"/>
              <w:ind w:left="24" w:firstLine="0"/>
            </w:pPr>
            <w:r>
              <w:rPr>
                <w:u w:val="single" w:color="000000"/>
              </w:rPr>
              <w:t>Resolved</w:t>
            </w:r>
            <w:r>
              <w:t xml:space="preserve"> that the Louisiana Stadium &amp; Exposition District ("LSED") hereby authorizes and approves the Budget for the 2020 Fiscal Year (July 1, 2019 through June 30, 2020), inclusive of the Summary; Consolidated Cash Flow Statement; Facility Statement of Income for</w:t>
            </w:r>
            <w:r>
              <w:t xml:space="preserve"> the Mercedes-Benz Superdome; Facility Statement of Income for the Smoothie King Center; and the Administrative Services Budget.</w:t>
            </w:r>
          </w:p>
        </w:tc>
      </w:tr>
      <w:tr w:rsidR="00465117">
        <w:tblPrEx>
          <w:tblCellMar>
            <w:top w:w="0" w:type="dxa"/>
            <w:bottom w:w="0" w:type="dxa"/>
          </w:tblCellMar>
        </w:tblPrEx>
        <w:trPr>
          <w:gridAfter w:val="1"/>
          <w:wAfter w:w="48" w:type="dxa"/>
          <w:trHeight w:val="7039"/>
        </w:trPr>
        <w:tc>
          <w:tcPr>
            <w:tcW w:w="734" w:type="dxa"/>
            <w:gridSpan w:val="2"/>
            <w:tcBorders>
              <w:top w:val="nil"/>
              <w:left w:val="nil"/>
              <w:bottom w:val="nil"/>
              <w:right w:val="nil"/>
            </w:tcBorders>
          </w:tcPr>
          <w:p w:rsidR="00465117" w:rsidRDefault="00771CD6">
            <w:pPr>
              <w:spacing w:after="4248" w:line="259" w:lineRule="auto"/>
              <w:ind w:left="0" w:firstLine="0"/>
              <w:jc w:val="left"/>
            </w:pPr>
            <w:r>
              <w:lastRenderedPageBreak/>
              <w:t>Tab 8</w:t>
            </w:r>
          </w:p>
          <w:p w:rsidR="00465117" w:rsidRDefault="00771CD6">
            <w:pPr>
              <w:spacing w:after="0" w:line="259" w:lineRule="auto"/>
              <w:ind w:left="19" w:firstLine="0"/>
              <w:jc w:val="left"/>
            </w:pPr>
            <w:r>
              <w:t>Tab 9</w:t>
            </w:r>
          </w:p>
        </w:tc>
        <w:tc>
          <w:tcPr>
            <w:tcW w:w="8803" w:type="dxa"/>
            <w:gridSpan w:val="3"/>
            <w:tcBorders>
              <w:top w:val="nil"/>
              <w:left w:val="nil"/>
              <w:bottom w:val="nil"/>
              <w:right w:val="nil"/>
            </w:tcBorders>
          </w:tcPr>
          <w:p w:rsidR="00465117" w:rsidRDefault="00771CD6">
            <w:pPr>
              <w:spacing w:after="0" w:line="226" w:lineRule="auto"/>
              <w:ind w:left="0" w:firstLine="0"/>
            </w:pPr>
            <w:r>
              <w:rPr>
                <w:u w:val="single" w:color="000000"/>
              </w:rPr>
              <w:t>Resolved</w:t>
            </w:r>
            <w:r>
              <w:t xml:space="preserve"> that the Louisiana Stadium &amp; Exposition District ("LSED") hereby authorizes and approves an Amendment to the Contract for the Construction Manager at Risk ("CMAR </w:t>
            </w:r>
            <w:r>
              <w:rPr>
                <w:noProof/>
              </w:rPr>
              <w:drawing>
                <wp:inline distT="0" distB="0" distL="0" distR="0">
                  <wp:extent cx="3048" cy="3049"/>
                  <wp:effectExtent l="0" t="0" r="0" b="0"/>
                  <wp:docPr id="7815" name="Picture 7815"/>
                  <wp:cNvGraphicFramePr/>
                  <a:graphic xmlns:a="http://schemas.openxmlformats.org/drawingml/2006/main">
                    <a:graphicData uri="http://schemas.openxmlformats.org/drawingml/2006/picture">
                      <pic:pic xmlns:pic="http://schemas.openxmlformats.org/drawingml/2006/picture">
                        <pic:nvPicPr>
                          <pic:cNvPr id="7815" name="Picture 7815"/>
                          <pic:cNvPicPr/>
                        </pic:nvPicPr>
                        <pic:blipFill>
                          <a:blip r:embed="rId15"/>
                          <a:stretch>
                            <a:fillRect/>
                          </a:stretch>
                        </pic:blipFill>
                        <pic:spPr>
                          <a:xfrm>
                            <a:off x="0" y="0"/>
                            <a:ext cx="3048" cy="3049"/>
                          </a:xfrm>
                          <a:prstGeom prst="rect">
                            <a:avLst/>
                          </a:prstGeom>
                        </pic:spPr>
                      </pic:pic>
                    </a:graphicData>
                  </a:graphic>
                </wp:inline>
              </w:drawing>
            </w:r>
            <w:r>
              <w:t>Amendment") between the LSED and Broadmoor, LLC ("Broadmoor") with respect to the 2019</w:t>
            </w:r>
          </w:p>
          <w:p w:rsidR="00465117" w:rsidRDefault="00771CD6">
            <w:pPr>
              <w:spacing w:after="267" w:line="228" w:lineRule="auto"/>
              <w:ind w:left="0" w:right="5" w:firstLine="14"/>
            </w:pPr>
            <w:r>
              <w:t>Super</w:t>
            </w:r>
            <w:r>
              <w:t xml:space="preserve">dome Capital Improvements Project ("Project") to increase the CMAR fee by the sum of $96,000.00 to allow Broadmoor to develop a Pilot Program that includes the creation of a </w:t>
            </w:r>
            <w:r>
              <w:rPr>
                <w:noProof/>
              </w:rPr>
              <w:drawing>
                <wp:inline distT="0" distB="0" distL="0" distR="0">
                  <wp:extent cx="3048" cy="3049"/>
                  <wp:effectExtent l="0" t="0" r="0" b="0"/>
                  <wp:docPr id="7816" name="Picture 7816"/>
                  <wp:cNvGraphicFramePr/>
                  <a:graphic xmlns:a="http://schemas.openxmlformats.org/drawingml/2006/main">
                    <a:graphicData uri="http://schemas.openxmlformats.org/drawingml/2006/picture">
                      <pic:pic xmlns:pic="http://schemas.openxmlformats.org/drawingml/2006/picture">
                        <pic:nvPicPr>
                          <pic:cNvPr id="7816" name="Picture 7816"/>
                          <pic:cNvPicPr/>
                        </pic:nvPicPr>
                        <pic:blipFill>
                          <a:blip r:embed="rId16"/>
                          <a:stretch>
                            <a:fillRect/>
                          </a:stretch>
                        </pic:blipFill>
                        <pic:spPr>
                          <a:xfrm>
                            <a:off x="0" y="0"/>
                            <a:ext cx="3048" cy="3049"/>
                          </a:xfrm>
                          <a:prstGeom prst="rect">
                            <a:avLst/>
                          </a:prstGeom>
                        </pic:spPr>
                      </pic:pic>
                    </a:graphicData>
                  </a:graphic>
                </wp:inline>
              </w:drawing>
            </w:r>
            <w:r>
              <w:rPr>
                <w:noProof/>
              </w:rPr>
              <w:drawing>
                <wp:inline distT="0" distB="0" distL="0" distR="0">
                  <wp:extent cx="3048" cy="3049"/>
                  <wp:effectExtent l="0" t="0" r="0" b="0"/>
                  <wp:docPr id="7817" name="Picture 7817"/>
                  <wp:cNvGraphicFramePr/>
                  <a:graphic xmlns:a="http://schemas.openxmlformats.org/drawingml/2006/main">
                    <a:graphicData uri="http://schemas.openxmlformats.org/drawingml/2006/picture">
                      <pic:pic xmlns:pic="http://schemas.openxmlformats.org/drawingml/2006/picture">
                        <pic:nvPicPr>
                          <pic:cNvPr id="7817" name="Picture 7817"/>
                          <pic:cNvPicPr/>
                        </pic:nvPicPr>
                        <pic:blipFill>
                          <a:blip r:embed="rId9"/>
                          <a:stretch>
                            <a:fillRect/>
                          </a:stretch>
                        </pic:blipFill>
                        <pic:spPr>
                          <a:xfrm>
                            <a:off x="0" y="0"/>
                            <a:ext cx="3048" cy="3049"/>
                          </a:xfrm>
                          <a:prstGeom prst="rect">
                            <a:avLst/>
                          </a:prstGeom>
                        </pic:spPr>
                      </pic:pic>
                    </a:graphicData>
                  </a:graphic>
                </wp:inline>
              </w:drawing>
            </w:r>
            <w:r>
              <w:t>Request for Qualifications to qualify, test, identify, and select one or more co</w:t>
            </w:r>
            <w:r>
              <w:t xml:space="preserve">nsultants to integrate </w:t>
            </w:r>
            <w:r>
              <w:rPr>
                <w:noProof/>
              </w:rPr>
              <w:drawing>
                <wp:inline distT="0" distB="0" distL="0" distR="0">
                  <wp:extent cx="3048" cy="3049"/>
                  <wp:effectExtent l="0" t="0" r="0" b="0"/>
                  <wp:docPr id="7818" name="Picture 7818"/>
                  <wp:cNvGraphicFramePr/>
                  <a:graphic xmlns:a="http://schemas.openxmlformats.org/drawingml/2006/main">
                    <a:graphicData uri="http://schemas.openxmlformats.org/drawingml/2006/picture">
                      <pic:pic xmlns:pic="http://schemas.openxmlformats.org/drawingml/2006/picture">
                        <pic:nvPicPr>
                          <pic:cNvPr id="7818" name="Picture 7818"/>
                          <pic:cNvPicPr/>
                        </pic:nvPicPr>
                        <pic:blipFill>
                          <a:blip r:embed="rId7"/>
                          <a:stretch>
                            <a:fillRect/>
                          </a:stretch>
                        </pic:blipFill>
                        <pic:spPr>
                          <a:xfrm>
                            <a:off x="0" y="0"/>
                            <a:ext cx="3048" cy="3049"/>
                          </a:xfrm>
                          <a:prstGeom prst="rect">
                            <a:avLst/>
                          </a:prstGeom>
                        </pic:spPr>
                      </pic:pic>
                    </a:graphicData>
                  </a:graphic>
                </wp:inline>
              </w:drawing>
            </w:r>
            <w:r>
              <w:t xml:space="preserve">the existing data and scans of the Superdome for the purpose of developing a BIM/Existing Condition Model of the Superdome, all as more fully set forth on the CMAR Amendment. Upon </w:t>
            </w:r>
            <w:r>
              <w:rPr>
                <w:noProof/>
              </w:rPr>
              <w:drawing>
                <wp:inline distT="0" distB="0" distL="0" distR="0">
                  <wp:extent cx="3048" cy="3049"/>
                  <wp:effectExtent l="0" t="0" r="0" b="0"/>
                  <wp:docPr id="7819" name="Picture 7819"/>
                  <wp:cNvGraphicFramePr/>
                  <a:graphic xmlns:a="http://schemas.openxmlformats.org/drawingml/2006/main">
                    <a:graphicData uri="http://schemas.openxmlformats.org/drawingml/2006/picture">
                      <pic:pic xmlns:pic="http://schemas.openxmlformats.org/drawingml/2006/picture">
                        <pic:nvPicPr>
                          <pic:cNvPr id="7819" name="Picture 7819"/>
                          <pic:cNvPicPr/>
                        </pic:nvPicPr>
                        <pic:blipFill>
                          <a:blip r:embed="rId17"/>
                          <a:stretch>
                            <a:fillRect/>
                          </a:stretch>
                        </pic:blipFill>
                        <pic:spPr>
                          <a:xfrm>
                            <a:off x="0" y="0"/>
                            <a:ext cx="3048" cy="3049"/>
                          </a:xfrm>
                          <a:prstGeom prst="rect">
                            <a:avLst/>
                          </a:prstGeom>
                        </pic:spPr>
                      </pic:pic>
                    </a:graphicData>
                  </a:graphic>
                </wp:inline>
              </w:drawing>
            </w:r>
            <w:r>
              <w:t xml:space="preserve">completion of the Pilot Program, an additional fee </w:t>
            </w:r>
            <w:r>
              <w:t>proposal will be presented for approval to perform the necessary data conversion for the various construction phases of the 2019 Superdome Capital Improvements Project.</w:t>
            </w:r>
          </w:p>
          <w:p w:rsidR="00465117" w:rsidRDefault="00771CD6">
            <w:pPr>
              <w:spacing w:after="265" w:line="228" w:lineRule="auto"/>
              <w:ind w:left="14" w:firstLine="5"/>
            </w:pPr>
            <w:r>
              <w:t>This Resolution has the Staff Analysis Support and Recommendation of The Tobler Company</w:t>
            </w:r>
            <w:r>
              <w:t xml:space="preserve"> </w:t>
            </w:r>
            <w:r>
              <w:rPr>
                <w:noProof/>
              </w:rPr>
              <w:drawing>
                <wp:inline distT="0" distB="0" distL="0" distR="0">
                  <wp:extent cx="3048" cy="3049"/>
                  <wp:effectExtent l="0" t="0" r="0" b="0"/>
                  <wp:docPr id="7820" name="Picture 7820"/>
                  <wp:cNvGraphicFramePr/>
                  <a:graphic xmlns:a="http://schemas.openxmlformats.org/drawingml/2006/main">
                    <a:graphicData uri="http://schemas.openxmlformats.org/drawingml/2006/picture">
                      <pic:pic xmlns:pic="http://schemas.openxmlformats.org/drawingml/2006/picture">
                        <pic:nvPicPr>
                          <pic:cNvPr id="7820" name="Picture 7820"/>
                          <pic:cNvPicPr/>
                        </pic:nvPicPr>
                        <pic:blipFill>
                          <a:blip r:embed="rId17"/>
                          <a:stretch>
                            <a:fillRect/>
                          </a:stretch>
                        </pic:blipFill>
                        <pic:spPr>
                          <a:xfrm>
                            <a:off x="0" y="0"/>
                            <a:ext cx="3048" cy="3049"/>
                          </a:xfrm>
                          <a:prstGeom prst="rect">
                            <a:avLst/>
                          </a:prstGeom>
                        </pic:spPr>
                      </pic:pic>
                    </a:graphicData>
                  </a:graphic>
                </wp:inline>
              </w:drawing>
            </w:r>
            <w:r>
              <w:t>and SMG, and the LSED Project Representative. The source of funding for the services related to the CMAR Amendment is the LSED Capital Reserve, and there are sufficient funds to support this Resolution. Chairman Kyle M. France is hereby authorized to exe</w:t>
            </w:r>
            <w:r>
              <w:t>cute the CMAR Amendment with Broadmoor, LLC.</w:t>
            </w:r>
          </w:p>
          <w:p w:rsidR="00465117" w:rsidRDefault="00771CD6">
            <w:pPr>
              <w:spacing w:after="0" w:line="259" w:lineRule="auto"/>
              <w:ind w:left="24" w:hanging="5"/>
            </w:pPr>
            <w:r>
              <w:rPr>
                <w:u w:val="single" w:color="000000"/>
              </w:rPr>
              <w:t>Resolved</w:t>
            </w:r>
            <w:r>
              <w:t xml:space="preserve"> that the Louisiana Stadium &amp; Exposition District ("LSED") hereby authorizes and approves Trahan Architects to provide additional services under its Contract for architectural services, dated March 25, 2</w:t>
            </w:r>
            <w:r>
              <w:t xml:space="preserve">019 ("Trahan Contract"), with respect to the 2019 Superdome Capital </w:t>
            </w:r>
            <w:r>
              <w:rPr>
                <w:noProof/>
              </w:rPr>
              <w:drawing>
                <wp:inline distT="0" distB="0" distL="0" distR="0">
                  <wp:extent cx="3048" cy="3049"/>
                  <wp:effectExtent l="0" t="0" r="0" b="0"/>
                  <wp:docPr id="7821" name="Picture 7821"/>
                  <wp:cNvGraphicFramePr/>
                  <a:graphic xmlns:a="http://schemas.openxmlformats.org/drawingml/2006/main">
                    <a:graphicData uri="http://schemas.openxmlformats.org/drawingml/2006/picture">
                      <pic:pic xmlns:pic="http://schemas.openxmlformats.org/drawingml/2006/picture">
                        <pic:nvPicPr>
                          <pic:cNvPr id="7821" name="Picture 7821"/>
                          <pic:cNvPicPr/>
                        </pic:nvPicPr>
                        <pic:blipFill>
                          <a:blip r:embed="rId13"/>
                          <a:stretch>
                            <a:fillRect/>
                          </a:stretch>
                        </pic:blipFill>
                        <pic:spPr>
                          <a:xfrm>
                            <a:off x="0" y="0"/>
                            <a:ext cx="3048" cy="3049"/>
                          </a:xfrm>
                          <a:prstGeom prst="rect">
                            <a:avLst/>
                          </a:prstGeom>
                        </pic:spPr>
                      </pic:pic>
                    </a:graphicData>
                  </a:graphic>
                </wp:inline>
              </w:drawing>
            </w:r>
            <w:r>
              <w:t>Improvements Project. The additional services shall consist of the engagement of Forte &amp; Tablada to conduct research, prepare a topographical survey (and any related drawings), and evalua</w:t>
            </w:r>
            <w:r>
              <w:t>te all existing conditions with respect to the real property whereon the Mercedes-Benz Superdome is located, all as more fully outlined in the proposal of Forte &amp; Tablada that is attached to the Resolution. The fee for the additional services that are to b</w:t>
            </w:r>
            <w:r>
              <w:t>e provided is the sum of $26,580.00, plus an additional ten (10%) percent, in accordance with the terms of the Trahan Contract.</w:t>
            </w:r>
          </w:p>
        </w:tc>
      </w:tr>
    </w:tbl>
    <w:p w:rsidR="00465117" w:rsidRDefault="00771CD6">
      <w:pPr>
        <w:spacing w:after="0"/>
        <w:ind w:left="1382" w:right="47" w:firstLine="0"/>
      </w:pPr>
      <w:r>
        <w:t>This Resolution has the Staff Analysis Support and Recommendation of The Tobler Company and SMG, and the LSED Project Representative. The source of funds for this Resolution is the LSED Capital Reserve, and there are sufficient funds to support the Resolut</w:t>
      </w:r>
      <w:r>
        <w:t>ion.</w:t>
      </w:r>
    </w:p>
    <w:p w:rsidR="00465117" w:rsidRDefault="00465117">
      <w:pPr>
        <w:sectPr w:rsidR="00465117">
          <w:headerReference w:type="even" r:id="rId18"/>
          <w:headerReference w:type="default" r:id="rId19"/>
          <w:footerReference w:type="even" r:id="rId20"/>
          <w:footerReference w:type="default" r:id="rId21"/>
          <w:headerReference w:type="first" r:id="rId22"/>
          <w:footerReference w:type="first" r:id="rId23"/>
          <w:pgSz w:w="12240" w:h="15840"/>
          <w:pgMar w:top="998" w:right="787" w:bottom="1490" w:left="1214" w:header="720" w:footer="336" w:gutter="0"/>
          <w:cols w:space="720"/>
          <w:titlePg/>
        </w:sectPr>
      </w:pPr>
    </w:p>
    <w:p w:rsidR="00465117" w:rsidRDefault="00771CD6">
      <w:pPr>
        <w:ind w:left="1521" w:right="47"/>
      </w:pPr>
      <w:r>
        <w:rPr>
          <w:noProof/>
        </w:rPr>
        <w:drawing>
          <wp:anchor distT="0" distB="0" distL="114300" distR="114300" simplePos="0" relativeHeight="251660288" behindDoc="0" locked="0" layoutInCell="1" allowOverlap="0">
            <wp:simplePos x="0" y="0"/>
            <wp:positionH relativeFrom="page">
              <wp:posOffset>1289304</wp:posOffset>
            </wp:positionH>
            <wp:positionV relativeFrom="page">
              <wp:posOffset>9738263</wp:posOffset>
            </wp:positionV>
            <wp:extent cx="3048" cy="3049"/>
            <wp:effectExtent l="0" t="0" r="0" b="0"/>
            <wp:wrapTopAndBottom/>
            <wp:docPr id="7822" name="Picture 7822"/>
            <wp:cNvGraphicFramePr/>
            <a:graphic xmlns:a="http://schemas.openxmlformats.org/drawingml/2006/main">
              <a:graphicData uri="http://schemas.openxmlformats.org/drawingml/2006/picture">
                <pic:pic xmlns:pic="http://schemas.openxmlformats.org/drawingml/2006/picture">
                  <pic:nvPicPr>
                    <pic:cNvPr id="7822" name="Picture 7822"/>
                    <pic:cNvPicPr/>
                  </pic:nvPicPr>
                  <pic:blipFill>
                    <a:blip r:embed="rId24"/>
                    <a:stretch>
                      <a:fillRect/>
                    </a:stretch>
                  </pic:blipFill>
                  <pic:spPr>
                    <a:xfrm>
                      <a:off x="0" y="0"/>
                      <a:ext cx="3048" cy="3049"/>
                    </a:xfrm>
                    <a:prstGeom prst="rect">
                      <a:avLst/>
                    </a:prstGeom>
                  </pic:spPr>
                </pic:pic>
              </a:graphicData>
            </a:graphic>
          </wp:anchor>
        </w:drawing>
      </w:r>
      <w:r>
        <w:t xml:space="preserve">Tab 10 </w:t>
      </w:r>
      <w:r>
        <w:rPr>
          <w:u w:val="single" w:color="000000"/>
        </w:rPr>
        <w:t>Resolved</w:t>
      </w:r>
      <w:r>
        <w:t xml:space="preserve"> that the Louisiana Stadium &amp; Exposition District ("LSED") authorizes the preparation, negotiation, and execution of a Project Development Agreement (the "Agreement") by and among the LSED, the New Orleans Louisiana Saints, LLC, and SMG to set the terms an</w:t>
      </w:r>
      <w:r>
        <w:t>d conditions by which the design, construction, and certain improvements with respect to the 2019 Superdome Capital Improvements Project will be implemented and paid for. Chairman Kyle M. France is hereby authorized to execute the Agreement once in final f</w:t>
      </w:r>
      <w:r>
        <w:t>orm and following approval of LSED legal counsel, with same to be ratified at a subsequent LSED meeting.</w:t>
      </w:r>
    </w:p>
    <w:p w:rsidR="00465117" w:rsidRDefault="00771CD6">
      <w:pPr>
        <w:ind w:left="1521" w:right="47"/>
      </w:pPr>
      <w:r>
        <w:t>Tab 11 By Resolution No. 19-7, dated February 21, 2019, the Louisiana Stadium &amp; Exposition District ("LSED") authorized and approved the negotiation an</w:t>
      </w:r>
      <w:r>
        <w:t>d execution of a Letter of Understanding Among and Between the New Orleans Louisiana Saints, LLC, the LSED, and SMG (the "Letter of Understanding") that sets forth certain terms and conditions related to the funding of architectural design services with re</w:t>
      </w:r>
      <w:r>
        <w:t>spect to the 2019 Superdome Capital Improvements Project.</w:t>
      </w:r>
    </w:p>
    <w:p w:rsidR="00465117" w:rsidRDefault="00771CD6">
      <w:pPr>
        <w:ind w:left="1546" w:right="47" w:hanging="10"/>
      </w:pPr>
      <w:r>
        <w:rPr>
          <w:u w:val="single" w:color="000000"/>
        </w:rPr>
        <w:t>Resolved</w:t>
      </w:r>
      <w:r>
        <w:t xml:space="preserve"> that the LSED hereby ratifies the Letter of Understanding dated April 12, 2019. The source of funds for the architectural design services contemplated by the Letter of Understanding shall b</w:t>
      </w:r>
      <w:r>
        <w:t>e LSED Capital Reserve, and there are sufficient funds to support this Resolution.</w:t>
      </w:r>
    </w:p>
    <w:p w:rsidR="00465117" w:rsidRDefault="00771CD6">
      <w:pPr>
        <w:spacing w:after="294"/>
        <w:ind w:left="1521" w:right="47"/>
      </w:pPr>
      <w:r>
        <w:t xml:space="preserve">Tab 12 </w:t>
      </w:r>
      <w:r>
        <w:rPr>
          <w:u w:val="single" w:color="000000"/>
        </w:rPr>
        <w:t>Resolved</w:t>
      </w:r>
      <w:r>
        <w:t xml:space="preserve"> that the Louisiana Stadium &amp; Exposition District ("LSED") hereby authorizes and approves an obligation to be incurred by the LSED pursuant to an application </w:t>
      </w:r>
      <w:r>
        <w:t xml:space="preserve">to the State Bond Commission for authorization to issue bonds not exceeding (i) Five Hundred Sixty Million Dollars ($560,000,000) of Revenue Bonds and (ii) Three Hundred Fifty Million Dollars </w:t>
      </w:r>
      <w:r>
        <w:rPr>
          <w:noProof/>
        </w:rPr>
        <w:drawing>
          <wp:inline distT="0" distB="0" distL="0" distR="0">
            <wp:extent cx="3048" cy="3049"/>
            <wp:effectExtent l="0" t="0" r="0" b="0"/>
            <wp:docPr id="11124" name="Picture 11124"/>
            <wp:cNvGraphicFramePr/>
            <a:graphic xmlns:a="http://schemas.openxmlformats.org/drawingml/2006/main">
              <a:graphicData uri="http://schemas.openxmlformats.org/drawingml/2006/picture">
                <pic:pic xmlns:pic="http://schemas.openxmlformats.org/drawingml/2006/picture">
                  <pic:nvPicPr>
                    <pic:cNvPr id="11124" name="Picture 11124"/>
                    <pic:cNvPicPr/>
                  </pic:nvPicPr>
                  <pic:blipFill>
                    <a:blip r:embed="rId11"/>
                    <a:stretch>
                      <a:fillRect/>
                    </a:stretch>
                  </pic:blipFill>
                  <pic:spPr>
                    <a:xfrm>
                      <a:off x="0" y="0"/>
                      <a:ext cx="3048" cy="3049"/>
                    </a:xfrm>
                    <a:prstGeom prst="rect">
                      <a:avLst/>
                    </a:prstGeom>
                  </pic:spPr>
                </pic:pic>
              </a:graphicData>
            </a:graphic>
          </wp:inline>
        </w:drawing>
      </w:r>
      <w:r>
        <w:t xml:space="preserve">($350,000,000) of Bond </w:t>
      </w:r>
      <w:r>
        <w:lastRenderedPageBreak/>
        <w:t>Anticipation Notes to finance capital im</w:t>
      </w:r>
      <w:r>
        <w:t>provements of LSED facilities, and further confirming the employment of professionals in connection therewith, and providing for other matters in connection therewith.</w:t>
      </w:r>
    </w:p>
    <w:p w:rsidR="00465117" w:rsidRDefault="00771CD6">
      <w:pPr>
        <w:spacing w:after="227" w:line="250" w:lineRule="auto"/>
        <w:ind w:left="1502" w:hanging="739"/>
      </w:pPr>
      <w:r>
        <w:rPr>
          <w:sz w:val="24"/>
        </w:rPr>
        <w:t xml:space="preserve">Tab 13 </w:t>
      </w:r>
      <w:r>
        <w:rPr>
          <w:sz w:val="24"/>
          <w:u w:val="single" w:color="000000"/>
        </w:rPr>
        <w:t>Resolved</w:t>
      </w:r>
      <w:r>
        <w:rPr>
          <w:sz w:val="24"/>
        </w:rPr>
        <w:t xml:space="preserve"> that, pursuant to, and in accordance with, the provisions of Louisiana R</w:t>
      </w:r>
      <w:r>
        <w:rPr>
          <w:sz w:val="24"/>
        </w:rPr>
        <w:t xml:space="preserve">evised Statutes 43: 171, et seq., the Louisiana Stadium &amp; Exposition District ("LSED") hereby authorizes, designates, and approves </w:t>
      </w:r>
      <w:r>
        <w:rPr>
          <w:sz w:val="24"/>
          <w:u w:val="single" w:color="000000"/>
        </w:rPr>
        <w:t>The Advocate</w:t>
      </w:r>
      <w:r>
        <w:rPr>
          <w:sz w:val="24"/>
        </w:rPr>
        <w:t xml:space="preserve"> as the LSED's official newspaper of record for the Fiscal Year 2019-2020.</w:t>
      </w:r>
      <w:r>
        <w:rPr>
          <w:noProof/>
        </w:rPr>
        <w:drawing>
          <wp:inline distT="0" distB="0" distL="0" distR="0">
            <wp:extent cx="265176" cy="6098"/>
            <wp:effectExtent l="0" t="0" r="0" b="0"/>
            <wp:docPr id="23151" name="Picture 23151"/>
            <wp:cNvGraphicFramePr/>
            <a:graphic xmlns:a="http://schemas.openxmlformats.org/drawingml/2006/main">
              <a:graphicData uri="http://schemas.openxmlformats.org/drawingml/2006/picture">
                <pic:pic xmlns:pic="http://schemas.openxmlformats.org/drawingml/2006/picture">
                  <pic:nvPicPr>
                    <pic:cNvPr id="23151" name="Picture 23151"/>
                    <pic:cNvPicPr/>
                  </pic:nvPicPr>
                  <pic:blipFill>
                    <a:blip r:embed="rId25"/>
                    <a:stretch>
                      <a:fillRect/>
                    </a:stretch>
                  </pic:blipFill>
                  <pic:spPr>
                    <a:xfrm>
                      <a:off x="0" y="0"/>
                      <a:ext cx="265176" cy="6098"/>
                    </a:xfrm>
                    <a:prstGeom prst="rect">
                      <a:avLst/>
                    </a:prstGeom>
                  </pic:spPr>
                </pic:pic>
              </a:graphicData>
            </a:graphic>
          </wp:inline>
        </w:drawing>
      </w:r>
    </w:p>
    <w:p w:rsidR="00465117" w:rsidRDefault="00771CD6">
      <w:pPr>
        <w:ind w:left="1521" w:right="47"/>
      </w:pPr>
      <w:r>
        <w:t xml:space="preserve">Tab 14 </w:t>
      </w:r>
      <w:r>
        <w:rPr>
          <w:u w:val="single" w:color="000000"/>
        </w:rPr>
        <w:t>Resolved</w:t>
      </w:r>
      <w:r>
        <w:t xml:space="preserve"> that the Louisiana St</w:t>
      </w:r>
      <w:r>
        <w:t>adium &amp; Exposition District ("LSED") hereby authorizes and approves the Contract for Professional Services Between the LSED and Chaffe McCall, L.L.P. for the July 1, 2019 through June 30, 2020 term. The fees and expenses paid for these professional service</w:t>
      </w:r>
      <w:r>
        <w:t xml:space="preserve">s are governed by the State of Louisiana, Hourly Fee Schedule as set by the </w:t>
      </w:r>
      <w:r>
        <w:rPr>
          <w:noProof/>
        </w:rPr>
        <w:drawing>
          <wp:inline distT="0" distB="0" distL="0" distR="0">
            <wp:extent cx="3048" cy="3049"/>
            <wp:effectExtent l="0" t="0" r="0" b="0"/>
            <wp:docPr id="11127" name="Picture 11127"/>
            <wp:cNvGraphicFramePr/>
            <a:graphic xmlns:a="http://schemas.openxmlformats.org/drawingml/2006/main">
              <a:graphicData uri="http://schemas.openxmlformats.org/drawingml/2006/picture">
                <pic:pic xmlns:pic="http://schemas.openxmlformats.org/drawingml/2006/picture">
                  <pic:nvPicPr>
                    <pic:cNvPr id="11127" name="Picture 11127"/>
                    <pic:cNvPicPr/>
                  </pic:nvPicPr>
                  <pic:blipFill>
                    <a:blip r:embed="rId7"/>
                    <a:stretch>
                      <a:fillRect/>
                    </a:stretch>
                  </pic:blipFill>
                  <pic:spPr>
                    <a:xfrm>
                      <a:off x="0" y="0"/>
                      <a:ext cx="3048" cy="3049"/>
                    </a:xfrm>
                    <a:prstGeom prst="rect">
                      <a:avLst/>
                    </a:prstGeom>
                  </pic:spPr>
                </pic:pic>
              </a:graphicData>
            </a:graphic>
          </wp:inline>
        </w:drawing>
      </w:r>
      <w:r>
        <w:t>Attorney General's Office. Chairman Kyle M. France is hereby authorized to sign the Contract for Professional Services on behalf of the LSED.</w:t>
      </w:r>
    </w:p>
    <w:p w:rsidR="00465117" w:rsidRDefault="00771CD6">
      <w:pPr>
        <w:ind w:left="1521" w:right="47"/>
      </w:pPr>
      <w:r>
        <w:t xml:space="preserve">Tab 15 </w:t>
      </w:r>
      <w:r>
        <w:rPr>
          <w:u w:val="single" w:color="000000"/>
        </w:rPr>
        <w:t>Resolved</w:t>
      </w:r>
      <w:r>
        <w:t xml:space="preserve"> that the Louisiana St</w:t>
      </w:r>
      <w:r>
        <w:t>adium &amp; Exposition District ("LSED") hereby authorizes and approves the Contract for Professional Services between the LSED and Laporte, A.P.A.C. for the July 1, 2019 through June 30, 2020 Contract year to perform the general accounting services on an hour</w:t>
      </w:r>
      <w:r>
        <w:t>ly basis as described therein, for a not to exceed Contract amount as stated therein for the Fiscal Year ending June 30, 2020. Chairman Kyle France is hereby authorized to sign the Contract for Professional Services on behalf of the LSED.</w:t>
      </w:r>
      <w:r>
        <w:rPr>
          <w:noProof/>
        </w:rPr>
        <w:drawing>
          <wp:inline distT="0" distB="0" distL="0" distR="0">
            <wp:extent cx="3048" cy="3049"/>
            <wp:effectExtent l="0" t="0" r="0" b="0"/>
            <wp:docPr id="11128" name="Picture 11128"/>
            <wp:cNvGraphicFramePr/>
            <a:graphic xmlns:a="http://schemas.openxmlformats.org/drawingml/2006/main">
              <a:graphicData uri="http://schemas.openxmlformats.org/drawingml/2006/picture">
                <pic:pic xmlns:pic="http://schemas.openxmlformats.org/drawingml/2006/picture">
                  <pic:nvPicPr>
                    <pic:cNvPr id="11128" name="Picture 11128"/>
                    <pic:cNvPicPr/>
                  </pic:nvPicPr>
                  <pic:blipFill>
                    <a:blip r:embed="rId26"/>
                    <a:stretch>
                      <a:fillRect/>
                    </a:stretch>
                  </pic:blipFill>
                  <pic:spPr>
                    <a:xfrm>
                      <a:off x="0" y="0"/>
                      <a:ext cx="3048" cy="3049"/>
                    </a:xfrm>
                    <a:prstGeom prst="rect">
                      <a:avLst/>
                    </a:prstGeom>
                  </pic:spPr>
                </pic:pic>
              </a:graphicData>
            </a:graphic>
          </wp:inline>
        </w:drawing>
      </w:r>
    </w:p>
    <w:p w:rsidR="00465117" w:rsidRDefault="00771CD6">
      <w:pPr>
        <w:spacing w:after="277"/>
        <w:ind w:left="1521" w:right="47"/>
      </w:pPr>
      <w:r>
        <w:t xml:space="preserve">Tab 16 </w:t>
      </w:r>
      <w:r>
        <w:rPr>
          <w:u w:val="single" w:color="000000"/>
        </w:rPr>
        <w:t>Resolved</w:t>
      </w:r>
      <w:r>
        <w:t xml:space="preserve"> </w:t>
      </w:r>
      <w:r>
        <w:t>that the Louisiana Stadium &amp; Exposition District ("LSED") hereby authorizes and approves the Engagement Letter of Laporte, A.P.A.C., to compile and finalize the Annual Fiscal Report (AFR) for the LSED as required by the State of Louisiana, Division of Admi</w:t>
      </w:r>
      <w:r>
        <w:t>nistration Office of Statewide Reporting and Accounting Policy, for the year ending on June 30, 2019 and to issue an Accountant's Compilation Report as required. The agreed upon fee for this service is not to exceed the fee cap as set forth therein. Chairm</w:t>
      </w:r>
      <w:r>
        <w:t>an Kyle France is hereby authorized to sign the Engagement Letter on behalf of the LSED.</w:t>
      </w:r>
    </w:p>
    <w:p w:rsidR="00465117" w:rsidRDefault="00771CD6">
      <w:pPr>
        <w:ind w:left="1521" w:right="47"/>
      </w:pPr>
      <w:r>
        <w:t xml:space="preserve">Tab 17 </w:t>
      </w:r>
      <w:r>
        <w:rPr>
          <w:u w:val="single" w:color="000000"/>
        </w:rPr>
        <w:t>Resolved</w:t>
      </w:r>
      <w:r>
        <w:t xml:space="preserve"> that the Louisiana Stadium &amp; Exposition District ("LSED") hereby authorizes and approves the Engagement Letter of Laporte, A.P.A.C., to provide the Ann</w:t>
      </w:r>
      <w:r>
        <w:t>ual Basic Financial Statements for the LSED for the year ending June 30, 2019, and to issue the Accountant's Compilation Report as required therein. The authorized fee for services rendered will not exceed the cap as set forth therein. Chairman Kyle France</w:t>
      </w:r>
      <w:r>
        <w:t xml:space="preserve"> is hereby authorized to sign the Engagement Letter on behalf of the LSED.</w:t>
      </w:r>
    </w:p>
    <w:p w:rsidR="00465117" w:rsidRDefault="00771CD6">
      <w:pPr>
        <w:spacing w:after="227" w:line="250" w:lineRule="auto"/>
        <w:ind w:left="9" w:hanging="10"/>
      </w:pPr>
      <w:r>
        <w:rPr>
          <w:sz w:val="24"/>
        </w:rPr>
        <w:t>Other Business</w:t>
      </w:r>
    </w:p>
    <w:p w:rsidR="00465117" w:rsidRDefault="00771CD6">
      <w:pPr>
        <w:spacing w:after="291"/>
        <w:ind w:left="0" w:right="47" w:firstLine="744"/>
      </w:pPr>
      <w:r>
        <w:t>The June meeting of the Louisiana Sports and Entertainment District has been cancelled, there being no business to come before the Board at this time.</w:t>
      </w:r>
    </w:p>
    <w:p w:rsidR="00465117" w:rsidRDefault="00771CD6">
      <w:pPr>
        <w:numPr>
          <w:ilvl w:val="0"/>
          <w:numId w:val="1"/>
        </w:numPr>
        <w:spacing w:after="521" w:line="250" w:lineRule="auto"/>
        <w:ind w:hanging="744"/>
      </w:pPr>
      <w:r>
        <w:rPr>
          <w:sz w:val="24"/>
        </w:rPr>
        <w:t>Persons wishing to address Commission (limit 5 minutes)</w:t>
      </w:r>
    </w:p>
    <w:p w:rsidR="00465117" w:rsidRDefault="00771CD6">
      <w:pPr>
        <w:numPr>
          <w:ilvl w:val="0"/>
          <w:numId w:val="1"/>
        </w:numPr>
        <w:spacing w:after="227" w:line="250" w:lineRule="auto"/>
        <w:ind w:hanging="744"/>
      </w:pPr>
      <w:r>
        <w:rPr>
          <w:sz w:val="24"/>
        </w:rPr>
        <w:t>Adjournment</w:t>
      </w:r>
    </w:p>
    <w:sectPr w:rsidR="00465117">
      <w:type w:val="continuous"/>
      <w:pgSz w:w="12240" w:h="15840"/>
      <w:pgMar w:top="1783" w:right="826" w:bottom="1210" w:left="10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71CD6">
      <w:pPr>
        <w:spacing w:after="0" w:line="240" w:lineRule="auto"/>
      </w:pPr>
      <w:r>
        <w:separator/>
      </w:r>
    </w:p>
  </w:endnote>
  <w:endnote w:type="continuationSeparator" w:id="0">
    <w:p w:rsidR="00000000" w:rsidRDefault="0077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117" w:rsidRDefault="00771CD6">
    <w:pPr>
      <w:spacing w:after="0" w:line="259" w:lineRule="auto"/>
      <w:ind w:left="91" w:firstLine="0"/>
      <w:jc w:val="left"/>
    </w:pPr>
    <w:r>
      <w:rPr>
        <w:sz w:val="20"/>
      </w:rPr>
      <w:t>3409762-1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117" w:rsidRDefault="00771CD6">
    <w:pPr>
      <w:spacing w:after="0" w:line="259" w:lineRule="auto"/>
      <w:ind w:left="91" w:firstLine="0"/>
      <w:jc w:val="left"/>
    </w:pPr>
    <w:r>
      <w:rPr>
        <w:sz w:val="20"/>
      </w:rPr>
      <w:t>3409762-1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117" w:rsidRDefault="00771CD6">
    <w:pPr>
      <w:spacing w:after="0" w:line="259" w:lineRule="auto"/>
      <w:ind w:left="91" w:firstLine="0"/>
      <w:jc w:val="left"/>
    </w:pPr>
    <w:r>
      <w:rPr>
        <w:sz w:val="20"/>
      </w:rPr>
      <w:t>3409762-1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71CD6">
      <w:pPr>
        <w:spacing w:after="0" w:line="240" w:lineRule="auto"/>
      </w:pPr>
      <w:r>
        <w:separator/>
      </w:r>
    </w:p>
  </w:footnote>
  <w:footnote w:type="continuationSeparator" w:id="0">
    <w:p w:rsidR="00000000" w:rsidRDefault="00771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117" w:rsidRDefault="00771CD6">
    <w:pPr>
      <w:spacing w:after="0" w:line="259" w:lineRule="auto"/>
      <w:ind w:left="-130" w:firstLine="0"/>
      <w:jc w:val="left"/>
    </w:pPr>
    <w:r>
      <w:rPr>
        <w:sz w:val="16"/>
      </w:rPr>
      <w:t>LSED Agenda</w:t>
    </w:r>
  </w:p>
  <w:p w:rsidR="00465117" w:rsidRDefault="00771CD6">
    <w:pPr>
      <w:spacing w:after="0" w:line="259" w:lineRule="auto"/>
      <w:ind w:left="-130" w:firstLine="0"/>
      <w:jc w:val="left"/>
    </w:pPr>
    <w:r>
      <w:rPr>
        <w:sz w:val="18"/>
      </w:rPr>
      <w:t xml:space="preserve">June </w:t>
    </w:r>
    <w:r>
      <w:rPr>
        <w:sz w:val="16"/>
      </w:rPr>
      <w:t>14, 2019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117" w:rsidRDefault="00771CD6">
    <w:pPr>
      <w:spacing w:after="0" w:line="259" w:lineRule="auto"/>
      <w:ind w:left="-130" w:firstLine="0"/>
      <w:jc w:val="left"/>
    </w:pPr>
    <w:r>
      <w:rPr>
        <w:sz w:val="16"/>
      </w:rPr>
      <w:t>LSED Agenda</w:t>
    </w:r>
  </w:p>
  <w:p w:rsidR="00465117" w:rsidRDefault="00771CD6">
    <w:pPr>
      <w:spacing w:after="0" w:line="259" w:lineRule="auto"/>
      <w:ind w:left="-130" w:firstLine="0"/>
      <w:jc w:val="left"/>
    </w:pPr>
    <w:r>
      <w:rPr>
        <w:sz w:val="18"/>
      </w:rPr>
      <w:t xml:space="preserve">June </w:t>
    </w:r>
    <w:r>
      <w:rPr>
        <w:sz w:val="16"/>
      </w:rPr>
      <w:t>14, 2019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117" w:rsidRDefault="0046511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B7B6D"/>
    <w:multiLevelType w:val="hybridMultilevel"/>
    <w:tmpl w:val="9EBADFF0"/>
    <w:lvl w:ilvl="0" w:tplc="BC464F4E">
      <w:start w:val="6"/>
      <w:numFmt w:val="upperRoman"/>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CBC4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82923E">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BA8662">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2E4DA">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9404E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C0C7A">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680AE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104A68">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117"/>
    <w:rsid w:val="00465117"/>
    <w:rsid w:val="0077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961CCCE-EC6C-41B8-9E62-FBB76351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line="231" w:lineRule="auto"/>
      <w:ind w:left="807" w:hanging="749"/>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18"/>
      <w:ind w:left="38"/>
      <w:jc w:val="center"/>
      <w:outlineLvl w:val="0"/>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1.xml"/><Relationship Id="rId26"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2.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1692</Words>
  <Characters>9651</Characters>
  <Application>Microsoft Office Word</Application>
  <DocSecurity>4</DocSecurity>
  <Lines>80</Lines>
  <Paragraphs>22</Paragraphs>
  <ScaleCrop>false</ScaleCrop>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Bourque</dc:creator>
  <cp:keywords/>
  <cp:lastModifiedBy>Katie Bourque</cp:lastModifiedBy>
  <cp:revision>2</cp:revision>
  <dcterms:created xsi:type="dcterms:W3CDTF">2019-06-14T14:36:00Z</dcterms:created>
  <dcterms:modified xsi:type="dcterms:W3CDTF">2019-06-14T14:36:00Z</dcterms:modified>
</cp:coreProperties>
</file>